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84"/>
          <w:szCs w:val="84"/>
        </w:rPr>
      </w:pPr>
    </w:p>
    <w:p>
      <w:pPr>
        <w:spacing w:line="560" w:lineRule="exact"/>
        <w:ind w:left="1800" w:hanging="2409" w:hangingChars="500"/>
        <w:jc w:val="center"/>
        <w:rPr>
          <w:rFonts w:hint="eastAsia" w:ascii="黑体" w:hAnsi="黑体" w:eastAsia="黑体"/>
          <w:b/>
          <w:sz w:val="48"/>
          <w:szCs w:val="48"/>
          <w:lang w:val="en-US" w:eastAsia="zh-CN"/>
        </w:rPr>
      </w:pPr>
      <w:r>
        <w:rPr>
          <w:rFonts w:hint="eastAsia" w:ascii="黑体" w:hAnsi="黑体" w:eastAsia="黑体"/>
          <w:b/>
          <w:sz w:val="48"/>
          <w:szCs w:val="48"/>
          <w:lang w:val="en-US" w:eastAsia="zh-CN"/>
        </w:rPr>
        <w:t>中国电波传播研究所LTD-2600地质雷达</w:t>
      </w:r>
    </w:p>
    <w:p>
      <w:pPr>
        <w:spacing w:line="560" w:lineRule="exact"/>
        <w:ind w:left="1800" w:hanging="2409" w:hangingChars="500"/>
        <w:jc w:val="center"/>
        <w:rPr>
          <w:rFonts w:hint="default" w:ascii="黑体" w:hAnsi="黑体" w:eastAsia="黑体"/>
          <w:b/>
          <w:sz w:val="48"/>
          <w:szCs w:val="48"/>
          <w:lang w:val="en-US" w:eastAsia="zh-CN"/>
        </w:rPr>
      </w:pPr>
      <w:r>
        <w:rPr>
          <w:rFonts w:hint="eastAsia" w:ascii="黑体" w:hAnsi="黑体" w:eastAsia="黑体"/>
          <w:b/>
          <w:sz w:val="48"/>
          <w:szCs w:val="48"/>
          <w:lang w:val="en-US" w:eastAsia="zh-CN"/>
        </w:rPr>
        <w:t>设备采购项目</w:t>
      </w:r>
    </w:p>
    <w:p>
      <w:pPr>
        <w:jc w:val="center"/>
        <w:rPr>
          <w:rFonts w:ascii="黑体" w:hAnsi="黑体" w:eastAsia="黑体"/>
          <w:b/>
          <w:color w:val="FF0000"/>
          <w:sz w:val="48"/>
          <w:szCs w:val="48"/>
        </w:rPr>
      </w:pPr>
    </w:p>
    <w:p>
      <w:pPr>
        <w:rPr>
          <w:rFonts w:ascii="黑体" w:hAnsi="黑体" w:eastAsia="黑体"/>
          <w:b/>
          <w:sz w:val="84"/>
          <w:szCs w:val="84"/>
        </w:rPr>
      </w:pPr>
    </w:p>
    <w:p>
      <w:pPr>
        <w:pStyle w:val="2"/>
      </w:pPr>
    </w:p>
    <w:p>
      <w:pPr>
        <w:jc w:val="center"/>
        <w:rPr>
          <w:rFonts w:ascii="黑体" w:hAnsi="黑体" w:eastAsia="黑体"/>
          <w:b/>
          <w:sz w:val="84"/>
          <w:szCs w:val="84"/>
        </w:rPr>
      </w:pPr>
      <w:r>
        <w:rPr>
          <w:rFonts w:hint="eastAsia" w:ascii="黑体" w:hAnsi="黑体" w:eastAsia="黑体"/>
          <w:b/>
          <w:sz w:val="84"/>
          <w:szCs w:val="84"/>
          <w:lang w:eastAsia="zh-CN"/>
        </w:rPr>
        <w:t>竞价</w:t>
      </w:r>
      <w:r>
        <w:rPr>
          <w:rFonts w:hint="eastAsia" w:ascii="黑体" w:hAnsi="黑体" w:eastAsia="黑体"/>
          <w:b/>
          <w:sz w:val="84"/>
          <w:szCs w:val="84"/>
        </w:rPr>
        <w:t>文件</w:t>
      </w:r>
    </w:p>
    <w:p>
      <w:pPr>
        <w:rPr>
          <w:rFonts w:ascii="黑体" w:hAnsi="黑体" w:eastAsia="黑体"/>
          <w:sz w:val="32"/>
          <w:szCs w:val="32"/>
        </w:rPr>
      </w:pPr>
    </w:p>
    <w:p>
      <w:pPr>
        <w:jc w:val="center"/>
        <w:rPr>
          <w:rFonts w:hint="eastAsia" w:ascii="黑体" w:hAnsi="黑体" w:eastAsia="黑体" w:cs="黑体"/>
          <w:color w:val="auto"/>
          <w:sz w:val="32"/>
          <w:szCs w:val="32"/>
          <w:lang w:val="en-US" w:eastAsia="zh-CN"/>
        </w:rPr>
      </w:pPr>
      <w:r>
        <w:rPr>
          <w:rFonts w:hint="eastAsia" w:ascii="黑体" w:hAnsi="黑体" w:eastAsia="黑体"/>
          <w:sz w:val="32"/>
          <w:szCs w:val="32"/>
        </w:rPr>
        <w:t>项目</w:t>
      </w:r>
      <w:r>
        <w:rPr>
          <w:rFonts w:ascii="黑体" w:hAnsi="黑体" w:eastAsia="黑体"/>
          <w:sz w:val="32"/>
          <w:szCs w:val="32"/>
        </w:rPr>
        <w:t>编号</w:t>
      </w:r>
      <w:r>
        <w:rPr>
          <w:rFonts w:hint="eastAsia" w:ascii="黑体" w:hAnsi="黑体" w:eastAsia="黑体"/>
          <w:sz w:val="32"/>
          <w:szCs w:val="32"/>
          <w:lang w:eastAsia="zh-CN"/>
        </w:rPr>
        <w:t>：</w:t>
      </w:r>
      <w:r>
        <w:rPr>
          <w:rFonts w:hint="eastAsia" w:ascii="黑体" w:hAnsi="黑体" w:eastAsia="黑体" w:cs="黑体"/>
          <w:color w:val="auto"/>
          <w:sz w:val="32"/>
          <w:szCs w:val="32"/>
        </w:rPr>
        <w:t>20</w:t>
      </w:r>
      <w:r>
        <w:rPr>
          <w:rFonts w:hint="eastAsia" w:ascii="黑体" w:hAnsi="黑体" w:eastAsia="黑体" w:cs="黑体"/>
          <w:color w:val="auto"/>
          <w:sz w:val="32"/>
          <w:szCs w:val="32"/>
          <w:lang w:val="en-US" w:eastAsia="zh-CN"/>
        </w:rPr>
        <w:t>22312</w:t>
      </w:r>
      <w:r>
        <w:rPr>
          <w:rFonts w:hint="eastAsia" w:ascii="黑体" w:hAnsi="黑体" w:eastAsia="黑体" w:cs="黑体"/>
          <w:color w:val="auto"/>
          <w:sz w:val="32"/>
          <w:szCs w:val="32"/>
        </w:rPr>
        <w:t>0</w:t>
      </w:r>
      <w:r>
        <w:rPr>
          <w:rFonts w:hint="eastAsia" w:ascii="黑体" w:hAnsi="黑体" w:eastAsia="黑体" w:cs="黑体"/>
          <w:color w:val="auto"/>
          <w:sz w:val="32"/>
          <w:szCs w:val="32"/>
          <w:lang w:val="en-US" w:eastAsia="zh-CN"/>
        </w:rPr>
        <w:t>1</w:t>
      </w:r>
    </w:p>
    <w:p>
      <w:pPr>
        <w:rPr>
          <w:rFonts w:ascii="黑体" w:hAnsi="黑体" w:eastAsia="黑体"/>
          <w:sz w:val="32"/>
          <w:szCs w:val="32"/>
        </w:rPr>
      </w:pPr>
    </w:p>
    <w:p>
      <w:pPr>
        <w:tabs>
          <w:tab w:val="center" w:pos="4153"/>
        </w:tabs>
        <w:spacing w:line="360" w:lineRule="auto"/>
        <w:ind w:firstLine="1193" w:firstLineChars="396"/>
        <w:rPr>
          <w:rFonts w:hint="eastAsia" w:ascii="宋体" w:hAnsi="宋体" w:eastAsia="宋体"/>
          <w:b/>
          <w:sz w:val="30"/>
          <w:szCs w:val="30"/>
        </w:rPr>
      </w:pPr>
    </w:p>
    <w:p>
      <w:pPr>
        <w:tabs>
          <w:tab w:val="center" w:pos="4153"/>
        </w:tabs>
        <w:spacing w:line="360" w:lineRule="auto"/>
        <w:ind w:firstLine="1193" w:firstLineChars="396"/>
        <w:rPr>
          <w:rFonts w:hint="eastAsia" w:ascii="宋体" w:hAnsi="宋体" w:eastAsia="宋体"/>
          <w:b/>
          <w:sz w:val="30"/>
          <w:szCs w:val="30"/>
        </w:rPr>
      </w:pPr>
    </w:p>
    <w:p>
      <w:pPr>
        <w:tabs>
          <w:tab w:val="center" w:pos="4153"/>
        </w:tabs>
        <w:spacing w:line="360" w:lineRule="auto"/>
        <w:ind w:firstLine="1193" w:firstLineChars="396"/>
        <w:rPr>
          <w:rFonts w:hint="eastAsia" w:ascii="宋体" w:hAnsi="宋体" w:eastAsia="宋体"/>
          <w:b/>
          <w:sz w:val="30"/>
          <w:szCs w:val="30"/>
        </w:rPr>
      </w:pPr>
    </w:p>
    <w:p>
      <w:pPr>
        <w:pStyle w:val="2"/>
        <w:rPr>
          <w:rFonts w:hint="eastAsia"/>
        </w:rPr>
      </w:pPr>
    </w:p>
    <w:p>
      <w:pPr>
        <w:tabs>
          <w:tab w:val="center" w:pos="4153"/>
        </w:tabs>
        <w:spacing w:line="360" w:lineRule="auto"/>
        <w:ind w:firstLine="602" w:firstLineChars="200"/>
        <w:rPr>
          <w:rFonts w:hint="eastAsia" w:ascii="宋体" w:hAnsi="宋体" w:eastAsia="宋体"/>
          <w:b/>
          <w:sz w:val="30"/>
          <w:szCs w:val="30"/>
        </w:rPr>
      </w:pPr>
      <w:r>
        <w:rPr>
          <w:rFonts w:hint="eastAsia" w:ascii="宋体" w:hAnsi="宋体" w:eastAsia="宋体"/>
          <w:b/>
          <w:sz w:val="30"/>
          <w:szCs w:val="30"/>
        </w:rPr>
        <w:t xml:space="preserve">招  标  人：重庆市建设工程质量检验测试中心有限公司      </w:t>
      </w:r>
    </w:p>
    <w:p>
      <w:pPr>
        <w:spacing w:line="360" w:lineRule="auto"/>
        <w:ind w:firstLine="602" w:firstLineChars="200"/>
        <w:jc w:val="left"/>
        <w:rPr>
          <w:rFonts w:ascii="黑体" w:hAnsi="黑体" w:eastAsia="黑体"/>
          <w:sz w:val="32"/>
          <w:szCs w:val="32"/>
        </w:rPr>
      </w:pPr>
      <w:r>
        <w:rPr>
          <w:rFonts w:hint="eastAsia" w:ascii="宋体" w:hAnsi="宋体" w:eastAsia="宋体"/>
          <w:b/>
          <w:sz w:val="30"/>
          <w:szCs w:val="30"/>
        </w:rPr>
        <w:t>招标代理机构：重庆市</w:t>
      </w:r>
      <w:r>
        <w:rPr>
          <w:rFonts w:hint="eastAsia" w:ascii="宋体" w:hAnsi="宋体" w:eastAsia="宋体"/>
          <w:b/>
          <w:sz w:val="30"/>
          <w:szCs w:val="30"/>
          <w:lang w:val="en-US" w:eastAsia="zh-CN"/>
        </w:rPr>
        <w:t>建筑科学研究院</w:t>
      </w:r>
      <w:r>
        <w:rPr>
          <w:rFonts w:hint="eastAsia" w:ascii="宋体" w:hAnsi="宋体" w:eastAsia="宋体"/>
          <w:b/>
          <w:sz w:val="30"/>
          <w:szCs w:val="30"/>
        </w:rPr>
        <w:t>有限公司</w:t>
      </w:r>
    </w:p>
    <w:p>
      <w:pPr>
        <w:spacing w:line="360" w:lineRule="auto"/>
        <w:jc w:val="center"/>
        <w:rPr>
          <w:rFonts w:hint="eastAsia" w:ascii="宋体" w:hAnsi="宋体" w:eastAsia="宋体"/>
          <w:b/>
          <w:sz w:val="30"/>
          <w:szCs w:val="30"/>
          <w:lang w:val="en-US" w:eastAsia="zh-CN"/>
        </w:rPr>
      </w:pPr>
      <w:r>
        <w:rPr>
          <w:rFonts w:hint="eastAsia" w:ascii="宋体" w:hAnsi="宋体" w:eastAsia="宋体"/>
          <w:b/>
          <w:sz w:val="30"/>
          <w:szCs w:val="30"/>
          <w:lang w:val="en-US" w:eastAsia="zh-CN"/>
        </w:rPr>
        <w:t>二〇二二年十二月</w:t>
      </w:r>
    </w:p>
    <w:p>
      <w:pPr>
        <w:ind w:firstLine="2560" w:firstLineChars="800"/>
        <w:rPr>
          <w:rFonts w:ascii="黑体" w:hAnsi="黑体" w:eastAsia="黑体"/>
          <w:sz w:val="32"/>
          <w:szCs w:val="32"/>
        </w:rPr>
      </w:pPr>
    </w:p>
    <w:p>
      <w:pPr>
        <w:jc w:val="center"/>
        <w:rPr>
          <w:rFonts w:hint="eastAsia" w:ascii="方正小标宋_GBK" w:hAnsi="方正小标宋_GBK" w:eastAsia="方正小标宋_GBK" w:cs="方正小标宋_GBK"/>
          <w:b w:val="0"/>
          <w:bCs/>
          <w:sz w:val="32"/>
          <w:szCs w:val="32"/>
          <w:lang w:val="en-US" w:eastAsia="zh-CN"/>
        </w:rPr>
      </w:pPr>
    </w:p>
    <w:p>
      <w:pPr>
        <w:jc w:val="center"/>
        <w:rPr>
          <w:rFonts w:hint="eastAsia"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2"/>
          <w:szCs w:val="32"/>
          <w:lang w:val="en-US" w:eastAsia="zh-CN"/>
        </w:rPr>
        <w:t>中国电波传播研究所LTD-2600地质雷达设备采购</w:t>
      </w:r>
    </w:p>
    <w:p>
      <w:pPr>
        <w:jc w:val="center"/>
        <w:rPr>
          <w:rFonts w:hint="eastAsia" w:ascii="方正小标宋_GBK" w:hAnsi="方正小标宋_GBK" w:eastAsia="方正小标宋_GBK" w:cs="方正小标宋_GBK"/>
          <w:b w:val="0"/>
          <w:bCs/>
          <w:sz w:val="32"/>
          <w:szCs w:val="32"/>
          <w:lang w:val="en-US" w:eastAsia="zh-CN"/>
        </w:rPr>
      </w:pPr>
      <w:r>
        <w:rPr>
          <w:rFonts w:hint="eastAsia" w:ascii="方正小标宋_GBK" w:hAnsi="方正小标宋_GBK" w:eastAsia="方正小标宋_GBK" w:cs="方正小标宋_GBK"/>
          <w:b w:val="0"/>
          <w:bCs/>
          <w:sz w:val="32"/>
          <w:szCs w:val="32"/>
          <w:lang w:val="en-US" w:eastAsia="zh-CN"/>
        </w:rPr>
        <w:t>竞价招标公告</w:t>
      </w:r>
    </w:p>
    <w:p>
      <w:pPr>
        <w:pStyle w:val="11"/>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招标条件 </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中国电波传播研究所LTD-2600地质雷达设备采购项目，资金来自企业自筹，招标人为重庆市建设工程质量检验测试中心有限公司 。项目已具备招标条件，现对该项目的检测设备采购进行竞价招标。</w:t>
      </w:r>
    </w:p>
    <w:p>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项目概况与招标范围</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方正小标宋_GBK" w:hAnsi="方正小标宋_GBK" w:eastAsia="方正小标宋_GBK" w:cs="方正小标宋_GBK"/>
          <w:b w:val="0"/>
          <w:bCs/>
          <w:sz w:val="32"/>
          <w:szCs w:val="32"/>
          <w:lang w:val="en-US" w:eastAsia="zh-CN"/>
        </w:rPr>
      </w:pPr>
      <w:r>
        <w:rPr>
          <w:rFonts w:hint="eastAsia" w:ascii="仿宋" w:hAnsi="仿宋" w:eastAsia="仿宋" w:cs="仿宋"/>
          <w:kern w:val="2"/>
          <w:sz w:val="28"/>
          <w:szCs w:val="28"/>
          <w:lang w:val="en-US" w:eastAsia="zh-CN" w:bidi="ar-SA"/>
        </w:rPr>
        <w:t>2.1 本招标项目名称: 中国电波传播研究所LTD-2600地质雷达设备采购。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2.2项目规模：本项目投资约52万元（含税价）。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2.3安装地点：重庆市建设工程质量检验测试中心有限公司指定地点。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2.4交货期：</w:t>
      </w:r>
      <w:r>
        <w:rPr>
          <w:rFonts w:hint="eastAsia" w:ascii="仿宋" w:hAnsi="仿宋" w:eastAsia="仿宋" w:cs="仿宋"/>
          <w:b w:val="0"/>
          <w:bCs/>
          <w:color w:val="auto"/>
          <w:sz w:val="28"/>
          <w:szCs w:val="28"/>
          <w:highlight w:val="none"/>
          <w:lang w:val="en-US" w:eastAsia="zh-CN"/>
        </w:rPr>
        <w:t>合同签订后15个工作日内</w:t>
      </w:r>
      <w:r>
        <w:rPr>
          <w:rFonts w:hint="eastAsia" w:ascii="仿宋" w:hAnsi="仿宋" w:eastAsia="仿宋" w:cs="仿宋"/>
          <w:b w:val="0"/>
          <w:bCs/>
          <w:color w:val="auto"/>
          <w:sz w:val="28"/>
          <w:szCs w:val="28"/>
          <w:lang w:val="en-US" w:eastAsia="zh-CN"/>
        </w:rPr>
        <w:t>交货</w:t>
      </w:r>
      <w:r>
        <w:rPr>
          <w:rFonts w:hint="eastAsia" w:ascii="仿宋" w:hAnsi="仿宋" w:eastAsia="仿宋" w:cs="仿宋"/>
          <w:kern w:val="2"/>
          <w:sz w:val="28"/>
          <w:szCs w:val="28"/>
          <w:lang w:val="en-US" w:eastAsia="zh-CN" w:bidi="ar-SA"/>
        </w:rPr>
        <w:t>（含安装、调试及验收合格的时间）到达招标人指定现场。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 招标范围：</w:t>
      </w:r>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559"/>
        <w:gridCol w:w="2236"/>
        <w:gridCol w:w="80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序号</w:t>
            </w:r>
          </w:p>
        </w:tc>
        <w:tc>
          <w:tcPr>
            <w:tcW w:w="455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设备</w:t>
            </w:r>
            <w:r>
              <w:rPr>
                <w:rFonts w:hint="eastAsia" w:ascii="仿宋" w:hAnsi="仿宋" w:eastAsia="仿宋" w:cs="仿宋"/>
                <w:color w:val="auto"/>
                <w:kern w:val="0"/>
                <w:sz w:val="24"/>
                <w:szCs w:val="24"/>
              </w:rPr>
              <w:t>名称</w:t>
            </w:r>
          </w:p>
        </w:tc>
        <w:tc>
          <w:tcPr>
            <w:tcW w:w="2236"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单套</w:t>
            </w:r>
            <w:r>
              <w:rPr>
                <w:rFonts w:hint="eastAsia" w:ascii="仿宋" w:hAnsi="仿宋" w:eastAsia="仿宋" w:cs="仿宋"/>
                <w:color w:val="auto"/>
                <w:kern w:val="0"/>
                <w:sz w:val="24"/>
                <w:szCs w:val="24"/>
              </w:rPr>
              <w:t>最高限价（元）</w:t>
            </w:r>
          </w:p>
        </w:tc>
        <w:tc>
          <w:tcPr>
            <w:tcW w:w="80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数量</w:t>
            </w:r>
          </w:p>
        </w:tc>
        <w:tc>
          <w:tcPr>
            <w:tcW w:w="82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中国电波传播研究所LTD-2600地质雷达</w:t>
            </w:r>
          </w:p>
        </w:tc>
        <w:tc>
          <w:tcPr>
            <w:tcW w:w="2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260000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rPr>
            </w:pPr>
          </w:p>
        </w:tc>
      </w:tr>
    </w:tbl>
    <w:p>
      <w:pPr>
        <w:keepNext w:val="0"/>
        <w:keepLines w:val="0"/>
        <w:pageBreakBefore w:val="0"/>
        <w:kinsoku/>
        <w:wordWrap/>
        <w:overflowPunct/>
        <w:topLinePunct w:val="0"/>
        <w:autoSpaceDE w:val="0"/>
        <w:autoSpaceDN w:val="0"/>
        <w:bidi w:val="0"/>
        <w:adjustRightInd w:val="0"/>
        <w:snapToGrid/>
        <w:spacing w:line="560" w:lineRule="exact"/>
        <w:ind w:firstLine="280" w:firstLineChars="100"/>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备注：本项目属交钥匙工程，包含安装调试及人员培训。</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3、投标人资格要求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3.1本次招标实行资格后审，投标人应满足下列资格条件和业绩要求：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3.1.1 投标人应具备合法营业执照，要求经营范围明确设备仪器销售内容。</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3.1.2投标人如非生产厂家，则应提供产品生产厂家授权销售的授权书或委托书。</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3.1.3质量保证及售后服务承诺书，要求至少包括以下内容:</w:t>
      </w:r>
    </w:p>
    <w:p>
      <w:pPr>
        <w:keepNext w:val="0"/>
        <w:keepLines w:val="0"/>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1)雷达主机、天线三年质保，配件一年质保;</w:t>
      </w:r>
    </w:p>
    <w:p>
      <w:pPr>
        <w:keepNext w:val="0"/>
        <w:keepLines w:val="0"/>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2)免费安装调试,免费提供现场培训,且能熟练操作，十年内软件免费升级、终身的技术支持;</w:t>
      </w:r>
    </w:p>
    <w:p>
      <w:pPr>
        <w:keepNext w:val="0"/>
        <w:keepLines w:val="0"/>
        <w:pageBreakBefore w:val="0"/>
        <w:kinsoku/>
        <w:wordWrap/>
        <w:overflowPunct/>
        <w:topLinePunct w:val="0"/>
        <w:bidi w:val="0"/>
        <w:snapToGrid/>
        <w:spacing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3)出现问题时应明确提供怎样的解决方法和响应时间。</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4、招标文件的获取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凡有意参加投标者，请于2022年12月12日至2022年12月19日在重庆市建筑科学研究院有限公司官网（http://www.cqsjky.com/）上直接下载本项目的招标文件等相关资料，不管投标人下载与否，招标人都视为投标人已收到以上资料并全部知晓有关招标过程和事宜，由此产生的一切后果由投标人自负。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5、投标截止时间、开标时间和地点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5.1投标文件递交的截止时间2022年12月19日下午14时30分（北京时间），递交投标文件地点：重庆市渝中区长江二路221号建科大厦13会议室。</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5.2逾期送达的或者未送达指定地点的投标文件，招标人不予受理。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6、发布媒介   </w:t>
      </w:r>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6.1本次竞价招标公告、招标结果均在重庆市建筑科学研究院有限公司官网（http://www.cqsjky.com/）上发布。 </w:t>
      </w:r>
      <w:bookmarkStart w:id="5" w:name="_GoBack"/>
      <w:bookmarkEnd w:id="5"/>
    </w:p>
    <w:p>
      <w:pPr>
        <w:pStyle w:val="11"/>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7、联系方式 </w:t>
      </w:r>
    </w:p>
    <w:p>
      <w:pPr>
        <w:topLinePunct/>
        <w:spacing w:line="400" w:lineRule="exact"/>
        <w:ind w:left="-630" w:leftChars="-300" w:right="-630" w:rightChars="-300"/>
        <w:jc w:val="left"/>
        <w:rPr>
          <w:rFonts w:hint="eastAsia" w:ascii="仿宋" w:hAnsi="仿宋" w:eastAsia="仿宋" w:cs="仿宋"/>
          <w:sz w:val="21"/>
          <w:szCs w:val="21"/>
        </w:rPr>
      </w:pPr>
      <w:r>
        <w:rPr>
          <w:rFonts w:hint="eastAsia" w:ascii="仿宋" w:hAnsi="仿宋" w:eastAsia="仿宋" w:cs="仿宋"/>
          <w:sz w:val="21"/>
          <w:szCs w:val="21"/>
        </w:rPr>
        <w:t>招 标 人：</w:t>
      </w:r>
      <w:r>
        <w:rPr>
          <w:rFonts w:hint="eastAsia" w:ascii="仿宋" w:hAnsi="仿宋" w:eastAsia="仿宋" w:cs="仿宋"/>
          <w:sz w:val="21"/>
          <w:szCs w:val="21"/>
          <w:u w:val="single"/>
        </w:rPr>
        <w:t>重庆市建设工程质量检验测试中心有限公司</w:t>
      </w:r>
      <w:r>
        <w:rPr>
          <w:rFonts w:hint="eastAsia" w:ascii="仿宋" w:hAnsi="仿宋" w:eastAsia="仿宋" w:cs="仿宋"/>
          <w:sz w:val="21"/>
          <w:szCs w:val="21"/>
        </w:rPr>
        <w:t xml:space="preserve">   招标代理机构：</w:t>
      </w:r>
      <w:r>
        <w:rPr>
          <w:rFonts w:hint="eastAsia" w:ascii="仿宋" w:hAnsi="仿宋" w:eastAsia="仿宋" w:cs="仿宋"/>
          <w:sz w:val="21"/>
          <w:szCs w:val="21"/>
          <w:u w:val="single"/>
        </w:rPr>
        <w:t>重庆市</w:t>
      </w:r>
      <w:r>
        <w:rPr>
          <w:rFonts w:hint="eastAsia" w:ascii="仿宋" w:hAnsi="仿宋" w:eastAsia="仿宋" w:cs="仿宋"/>
          <w:sz w:val="21"/>
          <w:szCs w:val="21"/>
          <w:u w:val="single"/>
          <w:lang w:val="en-US" w:eastAsia="zh-CN"/>
        </w:rPr>
        <w:t>建筑科学研究院</w:t>
      </w:r>
      <w:r>
        <w:rPr>
          <w:rFonts w:hint="eastAsia" w:ascii="仿宋" w:hAnsi="仿宋" w:eastAsia="仿宋" w:cs="仿宋"/>
          <w:sz w:val="21"/>
          <w:szCs w:val="21"/>
          <w:u w:val="single"/>
        </w:rPr>
        <w:t xml:space="preserve">有限公司 </w:t>
      </w:r>
    </w:p>
    <w:p>
      <w:pPr>
        <w:topLinePunct/>
        <w:spacing w:line="400" w:lineRule="exact"/>
        <w:ind w:left="-630" w:leftChars="-300" w:right="-630" w:rightChars="-300"/>
        <w:jc w:val="left"/>
        <w:rPr>
          <w:rFonts w:hint="eastAsia" w:ascii="仿宋" w:hAnsi="仿宋" w:eastAsia="仿宋" w:cs="仿宋"/>
          <w:sz w:val="21"/>
          <w:szCs w:val="21"/>
          <w:u w:val="single"/>
          <w:lang w:val="en-US" w:eastAsia="zh-CN"/>
        </w:rPr>
      </w:pPr>
      <w:r>
        <w:rPr>
          <w:rFonts w:hint="eastAsia" w:ascii="仿宋" w:hAnsi="仿宋" w:eastAsia="仿宋" w:cs="仿宋"/>
          <w:sz w:val="21"/>
          <w:szCs w:val="21"/>
        </w:rPr>
        <w:t>地    址：</w:t>
      </w:r>
      <w:r>
        <w:rPr>
          <w:rFonts w:hint="eastAsia" w:ascii="仿宋" w:hAnsi="仿宋" w:eastAsia="仿宋" w:cs="仿宋"/>
          <w:sz w:val="21"/>
          <w:szCs w:val="21"/>
          <w:u w:val="single"/>
        </w:rPr>
        <w:t xml:space="preserve">重庆市渝中区长江二路221号1-5幢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u w:val="single"/>
        </w:rPr>
        <w:t xml:space="preserve"> 地   址：重庆市渝中区长江二路221号</w:t>
      </w:r>
      <w:r>
        <w:rPr>
          <w:rFonts w:hint="eastAsia" w:ascii="仿宋" w:hAnsi="仿宋" w:eastAsia="仿宋" w:cs="仿宋"/>
          <w:sz w:val="21"/>
          <w:szCs w:val="21"/>
          <w:u w:val="single"/>
          <w:lang w:val="en-US" w:eastAsia="zh-CN"/>
        </w:rPr>
        <w:t xml:space="preserve">     </w:t>
      </w:r>
    </w:p>
    <w:p>
      <w:pPr>
        <w:topLinePunct/>
        <w:spacing w:line="400" w:lineRule="exact"/>
        <w:ind w:left="-630" w:leftChars="-300" w:right="-630" w:rightChars="-300"/>
        <w:jc w:val="left"/>
        <w:rPr>
          <w:rFonts w:hint="eastAsia" w:ascii="仿宋" w:hAnsi="仿宋" w:eastAsia="仿宋" w:cs="仿宋"/>
          <w:sz w:val="21"/>
          <w:szCs w:val="21"/>
        </w:rPr>
      </w:pPr>
      <w:r>
        <w:rPr>
          <w:rFonts w:hint="eastAsia" w:ascii="仿宋" w:hAnsi="仿宋" w:eastAsia="仿宋" w:cs="仿宋"/>
          <w:sz w:val="21"/>
          <w:szCs w:val="21"/>
        </w:rPr>
        <w:t>邮    编：</w:t>
      </w:r>
      <w:r>
        <w:rPr>
          <w:rFonts w:hint="eastAsia" w:ascii="仿宋" w:hAnsi="仿宋" w:eastAsia="仿宋" w:cs="仿宋"/>
          <w:sz w:val="21"/>
          <w:szCs w:val="21"/>
          <w:u w:val="single"/>
        </w:rPr>
        <w:t xml:space="preserve">      /                     </w:t>
      </w:r>
      <w:r>
        <w:rPr>
          <w:rFonts w:hint="eastAsia" w:ascii="仿宋" w:hAnsi="仿宋" w:eastAsia="仿宋" w:cs="仿宋"/>
          <w:sz w:val="21"/>
          <w:szCs w:val="21"/>
        </w:rPr>
        <w:t xml:space="preserve">             邮   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w:t>
      </w:r>
      <w:r>
        <w:rPr>
          <w:rFonts w:hint="eastAsia" w:ascii="仿宋" w:hAnsi="仿宋" w:eastAsia="仿宋" w:cs="仿宋"/>
          <w:sz w:val="21"/>
          <w:szCs w:val="21"/>
          <w:u w:val="single"/>
        </w:rPr>
        <w:t xml:space="preserve">              </w:t>
      </w:r>
    </w:p>
    <w:p>
      <w:pPr>
        <w:topLinePunct/>
        <w:spacing w:line="400" w:lineRule="exact"/>
        <w:ind w:left="-630" w:leftChars="-300" w:right="-630" w:rightChars="-300"/>
        <w:jc w:val="left"/>
        <w:rPr>
          <w:rFonts w:hint="eastAsia" w:ascii="仿宋" w:hAnsi="仿宋" w:eastAsia="仿宋" w:cs="仿宋"/>
          <w:sz w:val="21"/>
          <w:szCs w:val="21"/>
        </w:rPr>
      </w:pPr>
      <w:r>
        <w:rPr>
          <w:rFonts w:hint="eastAsia" w:ascii="仿宋" w:hAnsi="仿宋" w:eastAsia="仿宋" w:cs="仿宋"/>
          <w:sz w:val="21"/>
          <w:szCs w:val="21"/>
        </w:rPr>
        <w:t>联 系 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石</w:t>
      </w:r>
      <w:r>
        <w:rPr>
          <w:rFonts w:hint="eastAsia" w:ascii="仿宋" w:hAnsi="仿宋" w:eastAsia="仿宋" w:cs="仿宋"/>
          <w:sz w:val="21"/>
          <w:szCs w:val="21"/>
          <w:u w:val="single"/>
        </w:rPr>
        <w:t xml:space="preserve">老师                  </w:t>
      </w:r>
      <w:r>
        <w:rPr>
          <w:rFonts w:hint="eastAsia" w:ascii="仿宋" w:hAnsi="仿宋" w:eastAsia="仿宋" w:cs="仿宋"/>
          <w:sz w:val="21"/>
          <w:szCs w:val="21"/>
        </w:rPr>
        <w:t xml:space="preserve">             联 系 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黄</w:t>
      </w:r>
      <w:r>
        <w:rPr>
          <w:rFonts w:hint="eastAsia" w:ascii="仿宋" w:hAnsi="仿宋" w:eastAsia="仿宋" w:cs="仿宋"/>
          <w:sz w:val="21"/>
          <w:szCs w:val="21"/>
          <w:u w:val="single"/>
        </w:rPr>
        <w:t xml:space="preserve">老师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p>
      <w:pPr>
        <w:topLinePunct/>
        <w:spacing w:line="400" w:lineRule="exact"/>
        <w:ind w:left="-630" w:leftChars="-300" w:right="-630" w:rightChars="-300"/>
        <w:jc w:val="left"/>
        <w:rPr>
          <w:rFonts w:hint="eastAsia" w:ascii="仿宋" w:hAnsi="仿宋" w:eastAsia="仿宋" w:cs="仿宋"/>
          <w:sz w:val="21"/>
          <w:szCs w:val="21"/>
        </w:rPr>
      </w:pPr>
      <w:r>
        <w:rPr>
          <w:rFonts w:hint="eastAsia" w:ascii="仿宋" w:hAnsi="仿宋" w:eastAsia="仿宋" w:cs="仿宋"/>
          <w:sz w:val="21"/>
          <w:szCs w:val="21"/>
        </w:rPr>
        <w:t>电    话：</w:t>
      </w:r>
      <w:r>
        <w:rPr>
          <w:rFonts w:hint="eastAsia" w:ascii="仿宋" w:hAnsi="仿宋" w:eastAsia="仿宋" w:cs="仿宋"/>
          <w:sz w:val="21"/>
          <w:szCs w:val="21"/>
          <w:u w:val="single"/>
        </w:rPr>
        <w:t xml:space="preserve">   023-</w:t>
      </w:r>
      <w:r>
        <w:rPr>
          <w:rFonts w:hint="eastAsia" w:ascii="仿宋" w:hAnsi="仿宋" w:eastAsia="仿宋" w:cs="仿宋"/>
          <w:sz w:val="21"/>
          <w:szCs w:val="21"/>
          <w:u w:val="single"/>
          <w:lang w:val="en-US" w:eastAsia="zh-CN"/>
        </w:rPr>
        <w:t xml:space="preserve">63621339  </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电    话：</w:t>
      </w:r>
      <w:r>
        <w:rPr>
          <w:rFonts w:hint="eastAsia" w:ascii="仿宋" w:hAnsi="仿宋" w:eastAsia="仿宋" w:cs="仿宋"/>
          <w:sz w:val="21"/>
          <w:szCs w:val="21"/>
          <w:u w:val="single"/>
        </w:rPr>
        <w:t xml:space="preserve">  023-</w:t>
      </w:r>
      <w:r>
        <w:rPr>
          <w:rFonts w:hint="eastAsia" w:ascii="仿宋" w:hAnsi="仿宋" w:eastAsia="仿宋" w:cs="仿宋"/>
          <w:sz w:val="21"/>
          <w:szCs w:val="21"/>
          <w:u w:val="single"/>
          <w:lang w:val="en-US" w:eastAsia="zh-CN"/>
        </w:rPr>
        <w:t xml:space="preserve">63302127       </w:t>
      </w:r>
      <w:r>
        <w:rPr>
          <w:rFonts w:hint="eastAsia" w:ascii="仿宋" w:hAnsi="仿宋" w:eastAsia="仿宋" w:cs="仿宋"/>
          <w:sz w:val="21"/>
          <w:szCs w:val="21"/>
          <w:u w:val="single"/>
        </w:rPr>
        <w:t xml:space="preserve">        </w:t>
      </w:r>
    </w:p>
    <w:p>
      <w:pPr>
        <w:spacing w:line="400" w:lineRule="exact"/>
        <w:ind w:firstLine="420" w:firstLineChars="200"/>
        <w:rPr>
          <w:rFonts w:hint="eastAsia" w:ascii="仿宋" w:hAnsi="仿宋" w:eastAsia="仿宋" w:cs="仿宋"/>
          <w:sz w:val="21"/>
          <w:szCs w:val="21"/>
          <w:u w:val="single"/>
        </w:rPr>
      </w:pPr>
      <w:r>
        <w:rPr>
          <w:rFonts w:hint="eastAsia" w:ascii="仿宋" w:hAnsi="仿宋" w:eastAsia="仿宋" w:cs="仿宋"/>
          <w:sz w:val="21"/>
          <w:szCs w:val="21"/>
        </w:rPr>
        <w:t xml:space="preserve">                                    </w:t>
      </w:r>
    </w:p>
    <w:p>
      <w:pPr>
        <w:spacing w:line="400" w:lineRule="exact"/>
        <w:jc w:val="right"/>
        <w:rPr>
          <w:rFonts w:hint="eastAsia" w:ascii="仿宋" w:hAnsi="仿宋" w:eastAsia="仿宋" w:cs="仿宋"/>
          <w:sz w:val="24"/>
          <w:szCs w:val="24"/>
        </w:rPr>
      </w:pPr>
      <w:r>
        <w:rPr>
          <w:rFonts w:hint="eastAsia" w:ascii="仿宋" w:hAnsi="仿宋" w:eastAsia="仿宋" w:cs="仿宋"/>
          <w:sz w:val="24"/>
          <w:szCs w:val="24"/>
          <w:u w:val="single"/>
        </w:rPr>
        <w:t xml:space="preserve"> 2022 </w:t>
      </w:r>
      <w:r>
        <w:rPr>
          <w:rFonts w:hint="eastAsia" w:ascii="仿宋" w:hAnsi="仿宋" w:eastAsia="仿宋" w:cs="仿宋"/>
          <w:sz w:val="24"/>
          <w:szCs w:val="24"/>
        </w:rPr>
        <w:t>年</w:t>
      </w:r>
      <w:r>
        <w:rPr>
          <w:rFonts w:hint="eastAsia" w:ascii="仿宋" w:hAnsi="仿宋" w:eastAsia="仿宋" w:cs="仿宋"/>
          <w:sz w:val="24"/>
          <w:szCs w:val="24"/>
          <w:u w:val="single"/>
        </w:rPr>
        <w:t xml:space="preserve"> 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12</w:t>
      </w:r>
      <w:r>
        <w:rPr>
          <w:rFonts w:hint="eastAsia" w:ascii="仿宋" w:hAnsi="仿宋" w:eastAsia="仿宋" w:cs="仿宋"/>
          <w:sz w:val="24"/>
          <w:szCs w:val="24"/>
        </w:rPr>
        <w:t>日</w:t>
      </w:r>
    </w:p>
    <w:p>
      <w:r>
        <w:rPr>
          <w:rFonts w:hint="eastAsia" w:ascii="仿宋" w:hAnsi="仿宋" w:eastAsia="仿宋" w:cs="仿宋"/>
          <w:kern w:val="2"/>
          <w:sz w:val="21"/>
          <w:szCs w:val="21"/>
          <w:lang w:val="en-US" w:eastAsia="zh-CN" w:bidi="ar-SA"/>
        </w:rPr>
        <w:t> </w:t>
      </w:r>
    </w:p>
    <w:p>
      <w:pPr>
        <w:jc w:val="center"/>
        <w:rPr>
          <w:rFonts w:ascii="黑体" w:hAnsi="黑体" w:eastAsia="黑体"/>
          <w:b/>
          <w:sz w:val="72"/>
          <w:szCs w:val="72"/>
        </w:rPr>
      </w:pPr>
      <w:r>
        <w:rPr>
          <w:rFonts w:hint="eastAsia" w:ascii="黑体" w:hAnsi="黑体" w:eastAsia="黑体"/>
          <w:sz w:val="32"/>
          <w:szCs w:val="32"/>
        </w:rPr>
        <w:br w:type="page"/>
      </w:r>
      <w:r>
        <w:rPr>
          <w:rFonts w:hint="eastAsia" w:ascii="仿宋" w:hAnsi="仿宋" w:eastAsia="仿宋" w:cs="仿宋"/>
          <w:kern w:val="2"/>
          <w:sz w:val="21"/>
          <w:szCs w:val="21"/>
          <w:lang w:val="en-US" w:eastAsia="zh-CN" w:bidi="ar-SA"/>
        </w:rPr>
        <w:t> </w:t>
      </w:r>
      <w:r>
        <w:rPr>
          <w:rFonts w:hint="eastAsia" w:ascii="黑体" w:hAnsi="黑体" w:eastAsia="黑体"/>
          <w:b/>
          <w:sz w:val="72"/>
          <w:szCs w:val="72"/>
        </w:rPr>
        <w:t>邀　请　</w:t>
      </w:r>
      <w:r>
        <w:rPr>
          <w:rFonts w:ascii="黑体" w:hAnsi="黑体" w:eastAsia="黑体"/>
          <w:b/>
          <w:sz w:val="72"/>
          <w:szCs w:val="72"/>
        </w:rPr>
        <w:t>函</w:t>
      </w:r>
    </w:p>
    <w:p>
      <w:pPr>
        <w:ind w:firstLine="560" w:firstLineChars="200"/>
        <w:jc w:val="both"/>
        <w:rPr>
          <w:rFonts w:hint="eastAsia" w:ascii="仿宋" w:hAnsi="仿宋" w:eastAsia="仿宋" w:cs="仿宋"/>
          <w:color w:val="000000"/>
          <w:sz w:val="28"/>
          <w:szCs w:val="28"/>
        </w:rPr>
      </w:pPr>
      <w:r>
        <w:rPr>
          <w:rFonts w:hint="eastAsia" w:ascii="仿宋" w:hAnsi="仿宋" w:eastAsia="仿宋" w:cs="仿宋"/>
          <w:b w:val="0"/>
          <w:bCs w:val="0"/>
          <w:color w:val="000000"/>
          <w:sz w:val="28"/>
          <w:szCs w:val="28"/>
        </w:rPr>
        <w:t>因业务发展的需要</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rPr>
        <w:t>我</w:t>
      </w:r>
      <w:r>
        <w:rPr>
          <w:rFonts w:hint="eastAsia" w:ascii="仿宋" w:hAnsi="仿宋" w:eastAsia="仿宋" w:cs="仿宋"/>
          <w:b w:val="0"/>
          <w:bCs w:val="0"/>
          <w:color w:val="000000"/>
          <w:sz w:val="28"/>
          <w:szCs w:val="28"/>
          <w:lang w:val="en-US" w:eastAsia="zh-CN"/>
        </w:rPr>
        <w:t>单位</w:t>
      </w:r>
      <w:r>
        <w:rPr>
          <w:rFonts w:hint="eastAsia" w:ascii="仿宋" w:hAnsi="仿宋" w:eastAsia="仿宋" w:cs="仿宋"/>
          <w:b w:val="0"/>
          <w:bCs w:val="0"/>
          <w:color w:val="000000"/>
          <w:sz w:val="28"/>
          <w:szCs w:val="28"/>
        </w:rPr>
        <w:t>拟采</w:t>
      </w:r>
      <w:r>
        <w:rPr>
          <w:rFonts w:hint="eastAsia" w:ascii="仿宋" w:hAnsi="仿宋" w:eastAsia="仿宋" w:cs="仿宋"/>
          <w:b w:val="0"/>
          <w:bCs w:val="0"/>
          <w:color w:val="000000"/>
          <w:sz w:val="28"/>
          <w:szCs w:val="28"/>
          <w:lang w:eastAsia="zh-CN"/>
        </w:rPr>
        <w:t>购</w:t>
      </w:r>
      <w:r>
        <w:rPr>
          <w:rFonts w:hint="eastAsia" w:ascii="仿宋" w:hAnsi="仿宋" w:eastAsia="仿宋" w:cs="仿宋"/>
          <w:b w:val="0"/>
          <w:bCs w:val="0"/>
          <w:color w:val="000000"/>
          <w:sz w:val="28"/>
          <w:szCs w:val="28"/>
          <w:lang w:val="en-US" w:eastAsia="zh-CN"/>
        </w:rPr>
        <w:t>一批设备</w:t>
      </w:r>
      <w:r>
        <w:rPr>
          <w:rFonts w:hint="eastAsia" w:ascii="仿宋" w:hAnsi="仿宋" w:eastAsia="仿宋" w:cs="仿宋"/>
          <w:b w:val="0"/>
          <w:bCs w:val="0"/>
          <w:sz w:val="28"/>
          <w:szCs w:val="28"/>
        </w:rPr>
        <w:t>。</w:t>
      </w:r>
      <w:r>
        <w:rPr>
          <w:rFonts w:hint="eastAsia" w:ascii="仿宋" w:hAnsi="仿宋" w:eastAsia="仿宋" w:cs="仿宋"/>
          <w:sz w:val="28"/>
          <w:szCs w:val="28"/>
          <w:lang w:eastAsia="zh-CN"/>
        </w:rPr>
        <w:t>本次采购将</w:t>
      </w:r>
      <w:r>
        <w:rPr>
          <w:rFonts w:hint="eastAsia" w:ascii="仿宋" w:hAnsi="仿宋" w:eastAsia="仿宋" w:cs="仿宋"/>
          <w:b w:val="0"/>
          <w:bCs w:val="0"/>
          <w:sz w:val="28"/>
          <w:szCs w:val="28"/>
          <w:lang w:val="en-US" w:eastAsia="zh-CN"/>
        </w:rPr>
        <w:t>参</w:t>
      </w:r>
      <w:r>
        <w:rPr>
          <w:rFonts w:hint="eastAsia" w:ascii="仿宋" w:hAnsi="仿宋" w:eastAsia="仿宋" w:cs="仿宋"/>
          <w:color w:val="000000"/>
          <w:sz w:val="28"/>
          <w:szCs w:val="28"/>
        </w:rPr>
        <w:t>照渝建研文〔20</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66</w:t>
      </w:r>
      <w:r>
        <w:rPr>
          <w:rFonts w:hint="eastAsia" w:ascii="仿宋" w:hAnsi="仿宋" w:eastAsia="仿宋" w:cs="仿宋"/>
          <w:color w:val="000000"/>
          <w:sz w:val="28"/>
          <w:szCs w:val="28"/>
        </w:rPr>
        <w:t>号《重庆市建筑科学研究院</w:t>
      </w:r>
      <w:r>
        <w:rPr>
          <w:rFonts w:hint="eastAsia" w:ascii="仿宋" w:hAnsi="仿宋" w:eastAsia="仿宋" w:cs="仿宋"/>
          <w:color w:val="000000"/>
          <w:sz w:val="28"/>
          <w:szCs w:val="28"/>
          <w:lang w:val="en-US" w:eastAsia="zh-CN"/>
        </w:rPr>
        <w:t>有限公司</w:t>
      </w:r>
      <w:r>
        <w:rPr>
          <w:rFonts w:hint="eastAsia" w:ascii="仿宋" w:hAnsi="仿宋" w:eastAsia="仿宋" w:cs="仿宋"/>
          <w:color w:val="000000"/>
          <w:sz w:val="28"/>
          <w:szCs w:val="28"/>
        </w:rPr>
        <w:t>设备管理办法》</w:t>
      </w:r>
      <w:r>
        <w:rPr>
          <w:rFonts w:hint="eastAsia" w:ascii="仿宋" w:hAnsi="仿宋" w:eastAsia="仿宋" w:cs="仿宋"/>
          <w:color w:val="auto"/>
          <w:sz w:val="28"/>
          <w:szCs w:val="28"/>
          <w:lang w:eastAsia="zh-CN"/>
        </w:rPr>
        <w:t>密封竞价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方式</w:t>
      </w:r>
      <w:r>
        <w:rPr>
          <w:rFonts w:hint="eastAsia" w:ascii="仿宋" w:hAnsi="仿宋" w:eastAsia="仿宋" w:cs="仿宋"/>
          <w:color w:val="auto"/>
          <w:sz w:val="28"/>
          <w:szCs w:val="28"/>
        </w:rPr>
        <w:t>和本着</w:t>
      </w:r>
      <w:r>
        <w:rPr>
          <w:rFonts w:hint="eastAsia" w:ascii="仿宋" w:hAnsi="仿宋" w:eastAsia="仿宋" w:cs="仿宋"/>
          <w:color w:val="000000"/>
          <w:sz w:val="28"/>
          <w:szCs w:val="28"/>
        </w:rPr>
        <w:t>公开、公平、公正的原则进行。</w:t>
      </w:r>
      <w:r>
        <w:rPr>
          <w:rFonts w:hint="eastAsia" w:ascii="仿宋" w:hAnsi="仿宋" w:eastAsia="仿宋" w:cs="仿宋"/>
          <w:sz w:val="28"/>
          <w:szCs w:val="28"/>
        </w:rPr>
        <w:t>我们诚恳的邀请符合</w:t>
      </w:r>
      <w:r>
        <w:rPr>
          <w:rFonts w:hint="eastAsia" w:ascii="仿宋" w:hAnsi="仿宋" w:eastAsia="仿宋" w:cs="仿宋"/>
          <w:color w:val="000000"/>
          <w:sz w:val="28"/>
          <w:szCs w:val="28"/>
        </w:rPr>
        <w:t>本</w:t>
      </w:r>
      <w:r>
        <w:rPr>
          <w:rFonts w:hint="eastAsia" w:ascii="仿宋" w:hAnsi="仿宋" w:eastAsia="仿宋" w:cs="仿宋"/>
          <w:color w:val="000000"/>
          <w:sz w:val="28"/>
          <w:szCs w:val="28"/>
          <w:lang w:val="en-US" w:eastAsia="zh-CN"/>
        </w:rPr>
        <w:t>密封竞价</w:t>
      </w:r>
      <w:r>
        <w:rPr>
          <w:rFonts w:hint="eastAsia" w:ascii="仿宋" w:hAnsi="仿宋" w:eastAsia="仿宋" w:cs="仿宋"/>
          <w:color w:val="000000"/>
          <w:sz w:val="28"/>
          <w:szCs w:val="28"/>
        </w:rPr>
        <w:t>文件要求的</w:t>
      </w:r>
      <w:r>
        <w:rPr>
          <w:rFonts w:hint="eastAsia" w:ascii="仿宋" w:hAnsi="仿宋" w:eastAsia="仿宋" w:cs="仿宋"/>
          <w:sz w:val="28"/>
          <w:szCs w:val="28"/>
        </w:rPr>
        <w:t>单位</w:t>
      </w:r>
      <w:r>
        <w:rPr>
          <w:rFonts w:hint="eastAsia" w:ascii="仿宋" w:hAnsi="仿宋" w:eastAsia="仿宋" w:cs="仿宋"/>
          <w:sz w:val="28"/>
          <w:szCs w:val="28"/>
          <w:lang w:eastAsia="zh-CN"/>
        </w:rPr>
        <w:t>积极</w:t>
      </w:r>
      <w:r>
        <w:rPr>
          <w:rFonts w:hint="eastAsia" w:ascii="仿宋" w:hAnsi="仿宋" w:eastAsia="仿宋" w:cs="仿宋"/>
          <w:sz w:val="28"/>
          <w:szCs w:val="28"/>
        </w:rPr>
        <w:t>参加此次</w:t>
      </w:r>
      <w:r>
        <w:rPr>
          <w:rFonts w:hint="eastAsia" w:ascii="仿宋" w:hAnsi="仿宋" w:eastAsia="仿宋" w:cs="仿宋"/>
          <w:sz w:val="28"/>
          <w:szCs w:val="28"/>
          <w:lang w:eastAsia="zh-CN"/>
        </w:rPr>
        <w:t>采购</w:t>
      </w:r>
      <w:r>
        <w:rPr>
          <w:rFonts w:hint="eastAsia" w:ascii="仿宋" w:hAnsi="仿宋" w:eastAsia="仿宋" w:cs="仿宋"/>
          <w:sz w:val="28"/>
          <w:szCs w:val="28"/>
        </w:rPr>
        <w:t>。请</w:t>
      </w:r>
      <w:r>
        <w:rPr>
          <w:rFonts w:hint="eastAsia" w:ascii="仿宋" w:hAnsi="仿宋" w:eastAsia="仿宋" w:cs="仿宋"/>
          <w:color w:val="000000"/>
          <w:sz w:val="28"/>
          <w:szCs w:val="28"/>
        </w:rPr>
        <w:t>投标人详细阅读</w:t>
      </w:r>
      <w:r>
        <w:rPr>
          <w:rFonts w:hint="eastAsia" w:ascii="仿宋" w:hAnsi="仿宋" w:eastAsia="仿宋" w:cs="仿宋"/>
          <w:color w:val="000000"/>
          <w:sz w:val="28"/>
          <w:szCs w:val="28"/>
          <w:lang w:eastAsia="zh-CN"/>
        </w:rPr>
        <w:t>竞价</w:t>
      </w:r>
      <w:r>
        <w:rPr>
          <w:rFonts w:hint="eastAsia" w:ascii="仿宋" w:hAnsi="仿宋" w:eastAsia="仿宋" w:cs="仿宋"/>
          <w:color w:val="000000"/>
          <w:sz w:val="28"/>
          <w:szCs w:val="28"/>
        </w:rPr>
        <w:t>文件内容,严格按要求</w:t>
      </w:r>
      <w:r>
        <w:rPr>
          <w:rFonts w:hint="eastAsia" w:ascii="仿宋" w:hAnsi="仿宋" w:eastAsia="仿宋" w:cs="仿宋"/>
          <w:sz w:val="28"/>
          <w:szCs w:val="28"/>
        </w:rPr>
        <w:t>认真准备，按时递交投标文件资料</w:t>
      </w:r>
      <w:r>
        <w:rPr>
          <w:rFonts w:hint="eastAsia" w:ascii="仿宋" w:hAnsi="仿宋" w:eastAsia="仿宋" w:cs="仿宋"/>
          <w:color w:val="000000"/>
          <w:sz w:val="28"/>
          <w:szCs w:val="28"/>
        </w:rPr>
        <w:t>。</w:t>
      </w:r>
    </w:p>
    <w:p>
      <w:pPr>
        <w:pStyle w:val="27"/>
      </w:pPr>
    </w:p>
    <w:tbl>
      <w:tblPr>
        <w:tblStyle w:val="13"/>
        <w:tblW w:w="100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69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lang w:val="en-US" w:eastAsia="zh-CN"/>
              </w:rPr>
              <w:t>中国电波传播研究所LTD-2600地质雷达设备采购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采购</w:t>
            </w:r>
            <w:r>
              <w:rPr>
                <w:rFonts w:hint="eastAsia" w:ascii="仿宋" w:hAnsi="仿宋" w:eastAsia="仿宋" w:cs="仿宋"/>
                <w:b/>
                <w:bCs/>
                <w:color w:val="auto"/>
                <w:sz w:val="28"/>
                <w:szCs w:val="28"/>
                <w:highlight w:val="none"/>
              </w:rPr>
              <w:t>方式</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竞价</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发布网站http://www.cqsjky.com/）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tc>
        <w:tc>
          <w:tcPr>
            <w:tcW w:w="6957"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22312</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竞价</w:t>
            </w:r>
            <w:r>
              <w:rPr>
                <w:rFonts w:hint="eastAsia" w:ascii="仿宋" w:hAnsi="仿宋" w:eastAsia="仿宋" w:cs="仿宋"/>
                <w:b/>
                <w:bCs/>
                <w:color w:val="auto"/>
                <w:sz w:val="28"/>
                <w:szCs w:val="28"/>
                <w:highlight w:val="none"/>
              </w:rPr>
              <w:t>文件发布时间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竞价</w:t>
            </w:r>
            <w:r>
              <w:rPr>
                <w:rFonts w:hint="eastAsia" w:ascii="仿宋" w:hAnsi="仿宋" w:eastAsia="仿宋" w:cs="仿宋"/>
                <w:b/>
                <w:bCs/>
                <w:color w:val="auto"/>
                <w:sz w:val="28"/>
                <w:szCs w:val="28"/>
                <w:highlight w:val="none"/>
              </w:rPr>
              <w:t>文件</w:t>
            </w:r>
            <w:r>
              <w:rPr>
                <w:rFonts w:hint="eastAsia" w:ascii="仿宋" w:hAnsi="仿宋" w:eastAsia="仿宋" w:cs="仿宋"/>
                <w:b/>
                <w:bCs/>
                <w:color w:val="auto"/>
                <w:sz w:val="28"/>
                <w:szCs w:val="28"/>
                <w:highlight w:val="none"/>
                <w:lang w:val="en-US" w:eastAsia="zh-CN"/>
              </w:rPr>
              <w:t>递交截至</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19下</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竞价</w:t>
            </w:r>
            <w:r>
              <w:rPr>
                <w:rFonts w:hint="eastAsia" w:ascii="仿宋" w:hAnsi="仿宋" w:eastAsia="仿宋" w:cs="仿宋"/>
                <w:b/>
                <w:bCs/>
                <w:color w:val="auto"/>
                <w:sz w:val="28"/>
                <w:szCs w:val="28"/>
                <w:highlight w:val="none"/>
              </w:rPr>
              <w:t>文件份数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壹份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竞价</w:t>
            </w:r>
            <w:r>
              <w:rPr>
                <w:rFonts w:hint="eastAsia" w:ascii="仿宋" w:hAnsi="仿宋" w:eastAsia="仿宋" w:cs="仿宋"/>
                <w:b/>
                <w:bCs/>
                <w:color w:val="auto"/>
                <w:sz w:val="28"/>
                <w:szCs w:val="28"/>
                <w:highlight w:val="none"/>
              </w:rPr>
              <w:t>文件递交至</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建科大厦13楼会议室，023-63302127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eastAsia="zh-CN"/>
              </w:rPr>
              <w:t>审</w:t>
            </w:r>
            <w:r>
              <w:rPr>
                <w:rFonts w:hint="eastAsia" w:ascii="仿宋" w:hAnsi="仿宋" w:eastAsia="仿宋" w:cs="仿宋"/>
                <w:b/>
                <w:bCs/>
                <w:color w:val="auto"/>
                <w:sz w:val="28"/>
                <w:szCs w:val="28"/>
                <w:highlight w:val="none"/>
              </w:rPr>
              <w:t>地点</w:t>
            </w:r>
          </w:p>
        </w:tc>
        <w:tc>
          <w:tcPr>
            <w:tcW w:w="6957"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建科大厦13楼会议室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eastAsia="zh-CN"/>
              </w:rPr>
              <w:t>审</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拟定于20</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19下</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bl>
    <w:p>
      <w:pPr>
        <w:rPr>
          <w:color w:val="auto"/>
          <w:highlight w:val="none"/>
        </w:rPr>
      </w:pPr>
    </w:p>
    <w:p>
      <w:pPr>
        <w:bidi w:val="0"/>
        <w:jc w:val="left"/>
        <w:rPr>
          <w:rFonts w:asciiTheme="minorHAnsi" w:hAnsiTheme="minorHAnsi" w:eastAsiaTheme="minorEastAsia" w:cstheme="minorBidi"/>
          <w:kern w:val="2"/>
          <w:sz w:val="21"/>
          <w:szCs w:val="22"/>
          <w:lang w:val="en-US" w:eastAsia="zh-CN" w:bidi="ar-SA"/>
        </w:rPr>
        <w:sectPr>
          <w:headerReference r:id="rId3" w:type="default"/>
          <w:footerReference r:id="rId4" w:type="default"/>
          <w:pgSz w:w="11906" w:h="16838"/>
          <w:pgMar w:top="1417" w:right="1417" w:bottom="1417" w:left="1587" w:header="851" w:footer="992" w:gutter="0"/>
          <w:pgNumType w:fmt="numberInDash" w:start="1"/>
          <w:cols w:space="0" w:num="1"/>
          <w:rtlGutter w:val="0"/>
          <w:docGrid w:type="lines" w:linePitch="312" w:charSpace="0"/>
        </w:sectPr>
      </w:pPr>
    </w:p>
    <w:p>
      <w:pPr>
        <w:rPr>
          <w:rFonts w:ascii="黑体" w:hAnsi="黑体" w:eastAsia="黑体"/>
          <w:b/>
          <w:sz w:val="84"/>
          <w:szCs w:val="84"/>
        </w:rPr>
      </w:pPr>
    </w:p>
    <w:p>
      <w:pPr>
        <w:ind w:firstLine="2530" w:firstLineChars="300"/>
        <w:rPr>
          <w:rFonts w:ascii="黑体" w:hAnsi="黑体" w:eastAsia="黑体"/>
          <w:b/>
          <w:sz w:val="84"/>
          <w:szCs w:val="84"/>
        </w:rPr>
      </w:pPr>
      <w:r>
        <w:rPr>
          <w:rFonts w:ascii="黑体" w:hAnsi="黑体" w:eastAsia="黑体"/>
          <w:b/>
          <w:sz w:val="84"/>
          <w:szCs w:val="84"/>
        </w:rPr>
        <w:t>目</w:t>
      </w:r>
      <w:r>
        <w:rPr>
          <w:rFonts w:hint="eastAsia" w:ascii="黑体" w:hAnsi="黑体" w:eastAsia="黑体"/>
          <w:b/>
          <w:sz w:val="84"/>
          <w:szCs w:val="84"/>
        </w:rPr>
        <w:t xml:space="preserve">     </w:t>
      </w:r>
      <w:r>
        <w:rPr>
          <w:rFonts w:ascii="黑体" w:hAnsi="黑体" w:eastAsia="黑体"/>
          <w:b/>
          <w:sz w:val="84"/>
          <w:szCs w:val="84"/>
        </w:rPr>
        <w:t>录</w:t>
      </w:r>
    </w:p>
    <w:p>
      <w:pPr>
        <w:spacing w:line="620" w:lineRule="exact"/>
        <w:rPr>
          <w:rFonts w:ascii="黑体" w:hAnsi="黑体" w:eastAsia="黑体"/>
          <w:sz w:val="44"/>
          <w:szCs w:val="44"/>
        </w:rPr>
      </w:pPr>
    </w:p>
    <w:p>
      <w:pPr>
        <w:spacing w:line="620" w:lineRule="exact"/>
        <w:rPr>
          <w:rFonts w:ascii="黑体" w:hAnsi="黑体" w:eastAsia="黑体"/>
          <w:sz w:val="44"/>
          <w:szCs w:val="44"/>
        </w:rPr>
      </w:pPr>
    </w:p>
    <w:p>
      <w:pPr>
        <w:ind w:firstLine="2200" w:firstLineChars="500"/>
        <w:rPr>
          <w:rFonts w:ascii="黑体" w:hAnsi="黑体" w:eastAsia="黑体"/>
          <w:sz w:val="44"/>
          <w:szCs w:val="44"/>
        </w:rPr>
      </w:pPr>
    </w:p>
    <w:p>
      <w:pPr>
        <w:ind w:firstLine="2200" w:firstLineChars="500"/>
        <w:rPr>
          <w:rFonts w:ascii="黑体" w:hAnsi="黑体" w:eastAsia="黑体"/>
          <w:b/>
          <w:sz w:val="44"/>
          <w:szCs w:val="44"/>
        </w:rPr>
      </w:pPr>
      <w:r>
        <w:rPr>
          <w:rFonts w:hint="eastAsia" w:ascii="黑体" w:hAnsi="黑体" w:eastAsia="黑体"/>
          <w:sz w:val="44"/>
          <w:szCs w:val="44"/>
        </w:rPr>
        <w:t>一</w:t>
      </w:r>
      <w:r>
        <w:rPr>
          <w:rFonts w:ascii="黑体" w:hAnsi="黑体" w:eastAsia="黑体"/>
          <w:sz w:val="44"/>
          <w:szCs w:val="44"/>
        </w:rPr>
        <w:t>、</w:t>
      </w:r>
      <w:r>
        <w:rPr>
          <w:rFonts w:hint="eastAsia" w:ascii="黑体" w:hAnsi="黑体" w:eastAsia="黑体"/>
          <w:b/>
          <w:sz w:val="44"/>
          <w:szCs w:val="44"/>
          <w:lang w:val="en-US" w:eastAsia="zh-CN"/>
        </w:rPr>
        <w:t>竞价</w:t>
      </w:r>
      <w:r>
        <w:rPr>
          <w:rFonts w:ascii="黑体" w:hAnsi="黑体" w:eastAsia="黑体"/>
          <w:b/>
          <w:sz w:val="44"/>
          <w:szCs w:val="44"/>
        </w:rPr>
        <w:t>方须知</w:t>
      </w:r>
    </w:p>
    <w:p>
      <w:pPr>
        <w:spacing w:line="620" w:lineRule="exact"/>
        <w:ind w:firstLine="3080" w:firstLineChars="700"/>
        <w:rPr>
          <w:rFonts w:ascii="黑体" w:hAnsi="黑体" w:eastAsia="黑体"/>
          <w:sz w:val="44"/>
          <w:szCs w:val="44"/>
        </w:rPr>
      </w:pPr>
    </w:p>
    <w:p>
      <w:pPr>
        <w:spacing w:line="620" w:lineRule="exact"/>
        <w:rPr>
          <w:rFonts w:ascii="黑体" w:hAnsi="黑体" w:eastAsia="黑体"/>
          <w:sz w:val="44"/>
          <w:szCs w:val="44"/>
        </w:rPr>
      </w:pPr>
    </w:p>
    <w:p>
      <w:pPr>
        <w:ind w:firstLine="2209" w:firstLineChars="500"/>
        <w:rPr>
          <w:rFonts w:ascii="黑体" w:hAnsi="黑体" w:eastAsia="黑体"/>
          <w:b/>
          <w:sz w:val="44"/>
          <w:szCs w:val="44"/>
        </w:rPr>
      </w:pPr>
    </w:p>
    <w:p>
      <w:pPr>
        <w:ind w:firstLine="2209" w:firstLineChars="500"/>
        <w:rPr>
          <w:rFonts w:ascii="黑体" w:hAnsi="黑体" w:eastAsia="黑体"/>
          <w:b/>
          <w:sz w:val="44"/>
          <w:szCs w:val="44"/>
        </w:rPr>
      </w:pPr>
      <w:r>
        <w:rPr>
          <w:rFonts w:hint="eastAsia" w:ascii="黑体" w:hAnsi="黑体" w:eastAsia="黑体"/>
          <w:b/>
          <w:sz w:val="44"/>
          <w:szCs w:val="44"/>
        </w:rPr>
        <w:t>二、</w:t>
      </w:r>
      <w:r>
        <w:rPr>
          <w:rFonts w:hint="eastAsia" w:ascii="黑体" w:hAnsi="黑体" w:eastAsia="黑体"/>
          <w:b/>
          <w:sz w:val="44"/>
          <w:szCs w:val="44"/>
          <w:lang w:val="en-US" w:eastAsia="zh-CN"/>
        </w:rPr>
        <w:t>竞价</w:t>
      </w:r>
      <w:r>
        <w:rPr>
          <w:rFonts w:hint="eastAsia" w:ascii="黑体" w:hAnsi="黑体" w:eastAsia="黑体"/>
          <w:b/>
          <w:sz w:val="44"/>
          <w:szCs w:val="44"/>
        </w:rPr>
        <w:t>资料及递交</w:t>
      </w:r>
      <w:r>
        <w:rPr>
          <w:rFonts w:ascii="黑体" w:hAnsi="黑体" w:eastAsia="黑体"/>
          <w:b/>
          <w:sz w:val="44"/>
          <w:szCs w:val="44"/>
        </w:rPr>
        <w:t>具体要求</w:t>
      </w:r>
    </w:p>
    <w:p>
      <w:pPr>
        <w:spacing w:line="620" w:lineRule="exact"/>
        <w:ind w:firstLine="880" w:firstLineChars="200"/>
        <w:rPr>
          <w:rFonts w:ascii="黑体" w:hAnsi="黑体" w:eastAsia="黑体"/>
          <w:sz w:val="44"/>
          <w:szCs w:val="44"/>
        </w:rPr>
      </w:pPr>
    </w:p>
    <w:p>
      <w:pPr>
        <w:rPr>
          <w:rFonts w:ascii="黑体" w:hAnsi="黑体" w:eastAsia="黑体"/>
          <w:b/>
          <w:sz w:val="44"/>
          <w:szCs w:val="44"/>
        </w:rPr>
      </w:pPr>
    </w:p>
    <w:p>
      <w:pPr>
        <w:ind w:firstLine="2209" w:firstLineChars="500"/>
        <w:rPr>
          <w:rFonts w:ascii="黑体" w:hAnsi="黑体" w:eastAsia="黑体"/>
          <w:b/>
          <w:sz w:val="44"/>
          <w:szCs w:val="44"/>
        </w:rPr>
      </w:pPr>
    </w:p>
    <w:p>
      <w:pPr>
        <w:ind w:firstLine="2209" w:firstLineChars="500"/>
        <w:rPr>
          <w:rFonts w:ascii="黑体" w:hAnsi="黑体" w:eastAsia="黑体"/>
          <w:b/>
          <w:sz w:val="44"/>
          <w:szCs w:val="44"/>
        </w:rPr>
      </w:pPr>
      <w:r>
        <w:rPr>
          <w:rFonts w:hint="eastAsia" w:ascii="黑体" w:hAnsi="黑体" w:eastAsia="黑体"/>
          <w:b/>
          <w:sz w:val="44"/>
          <w:szCs w:val="44"/>
        </w:rPr>
        <w:t>三</w:t>
      </w:r>
      <w:r>
        <w:rPr>
          <w:rFonts w:ascii="黑体" w:hAnsi="黑体" w:eastAsia="黑体"/>
          <w:b/>
          <w:sz w:val="44"/>
          <w:szCs w:val="44"/>
        </w:rPr>
        <w:t>、</w:t>
      </w:r>
      <w:r>
        <w:rPr>
          <w:rFonts w:hint="eastAsia" w:ascii="黑体" w:hAnsi="黑体" w:eastAsia="黑体"/>
          <w:b/>
          <w:sz w:val="44"/>
          <w:szCs w:val="44"/>
        </w:rPr>
        <w:t>相关</w:t>
      </w:r>
      <w:r>
        <w:rPr>
          <w:rFonts w:ascii="黑体" w:hAnsi="黑体" w:eastAsia="黑体"/>
          <w:b/>
          <w:sz w:val="44"/>
          <w:szCs w:val="44"/>
        </w:rPr>
        <w:t>附件</w:t>
      </w:r>
    </w:p>
    <w:p>
      <w:pPr>
        <w:spacing w:line="620" w:lineRule="exact"/>
        <w:ind w:firstLine="880" w:firstLineChars="200"/>
        <w:rPr>
          <w:rFonts w:ascii="黑体" w:hAnsi="黑体" w:eastAsia="黑体"/>
          <w:sz w:val="44"/>
          <w:szCs w:val="44"/>
        </w:rPr>
      </w:pPr>
    </w:p>
    <w:p>
      <w:pPr>
        <w:spacing w:line="620" w:lineRule="exact"/>
        <w:ind w:firstLine="3080" w:firstLineChars="700"/>
        <w:rPr>
          <w:rFonts w:ascii="黑体" w:hAnsi="黑体" w:eastAsia="黑体"/>
          <w:sz w:val="44"/>
          <w:szCs w:val="44"/>
        </w:rPr>
      </w:pPr>
      <w:r>
        <w:rPr>
          <w:rFonts w:hint="eastAsia" w:ascii="黑体" w:hAnsi="黑体" w:eastAsia="黑体"/>
          <w:sz w:val="44"/>
          <w:szCs w:val="44"/>
        </w:rPr>
        <w:t xml:space="preserve">           </w:t>
      </w:r>
    </w:p>
    <w:p/>
    <w:p/>
    <w:p/>
    <w:p>
      <w:pPr>
        <w:rPr>
          <w:rFonts w:hint="eastAsia" w:ascii="黑体" w:hAnsi="黑体" w:eastAsia="黑体"/>
          <w:b/>
          <w:sz w:val="44"/>
          <w:szCs w:val="44"/>
        </w:rPr>
      </w:pPr>
      <w:r>
        <w:rPr>
          <w:rFonts w:hint="eastAsia" w:ascii="黑体" w:hAnsi="黑体" w:eastAsia="黑体"/>
          <w:b/>
          <w:sz w:val="44"/>
          <w:szCs w:val="44"/>
        </w:rPr>
        <w:br w:type="page"/>
      </w:r>
    </w:p>
    <w:p>
      <w:pPr>
        <w:numPr>
          <w:ilvl w:val="0"/>
          <w:numId w:val="0"/>
        </w:numPr>
        <w:jc w:val="both"/>
        <w:rPr>
          <w:rFonts w:ascii="黑体" w:hAnsi="黑体" w:eastAsia="黑体"/>
          <w:b/>
          <w:sz w:val="44"/>
          <w:szCs w:val="44"/>
        </w:rPr>
      </w:pPr>
      <w:r>
        <w:rPr>
          <w:rFonts w:hint="eastAsia" w:ascii="黑体" w:hAnsi="黑体" w:eastAsia="黑体"/>
          <w:b/>
          <w:sz w:val="44"/>
          <w:szCs w:val="44"/>
          <w:lang w:eastAsia="zh-CN"/>
        </w:rPr>
        <w:t>一、竞价</w:t>
      </w:r>
      <w:r>
        <w:rPr>
          <w:rFonts w:ascii="黑体" w:hAnsi="黑体" w:eastAsia="黑体"/>
          <w:b/>
          <w:sz w:val="44"/>
          <w:szCs w:val="44"/>
        </w:rPr>
        <w:t>方须知</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达到本</w:t>
      </w:r>
      <w:r>
        <w:rPr>
          <w:rFonts w:hint="eastAsia" w:ascii="仿宋" w:hAnsi="仿宋" w:eastAsia="仿宋" w:cs="仿宋"/>
          <w:color w:val="000000" w:themeColor="text1"/>
          <w:sz w:val="28"/>
          <w:szCs w:val="28"/>
          <w:lang w:val="en-US" w:eastAsia="zh-CN"/>
          <w14:textFill>
            <w14:solidFill>
              <w14:schemeClr w14:val="tx1"/>
            </w14:solidFill>
          </w14:textFill>
        </w:rPr>
        <w:t>次</w:t>
      </w:r>
      <w:r>
        <w:rPr>
          <w:rFonts w:hint="eastAsia" w:ascii="仿宋" w:hAnsi="仿宋" w:eastAsia="仿宋" w:cs="仿宋"/>
          <w:color w:val="000000" w:themeColor="text1"/>
          <w:sz w:val="28"/>
          <w:szCs w:val="28"/>
          <w:lang w:eastAsia="zh-CN"/>
          <w14:textFill>
            <w14:solidFill>
              <w14:schemeClr w14:val="tx1"/>
            </w14:solidFill>
          </w14:textFill>
        </w:rPr>
        <w:t>竞价文件要求的供方</w:t>
      </w:r>
      <w:r>
        <w:rPr>
          <w:rFonts w:hint="eastAsia" w:ascii="仿宋" w:hAnsi="仿宋" w:eastAsia="仿宋" w:cs="仿宋"/>
          <w:sz w:val="28"/>
          <w:szCs w:val="28"/>
          <w:lang w:eastAsia="zh-CN"/>
        </w:rPr>
        <w:t>总数不少于</w:t>
      </w:r>
      <w:r>
        <w:rPr>
          <w:rFonts w:hint="eastAsia" w:ascii="仿宋" w:hAnsi="仿宋" w:eastAsia="仿宋" w:cs="仿宋"/>
          <w:sz w:val="28"/>
          <w:szCs w:val="28"/>
          <w:lang w:val="en-US" w:eastAsia="zh-CN"/>
        </w:rPr>
        <w:t>3家，少于3家本次竞价无效。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2、竞价资料递交注意事项：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sz w:val="28"/>
          <w:szCs w:val="28"/>
          <w:lang w:val="en-US" w:eastAsia="zh-CN"/>
        </w:rPr>
        <w:t>1)在</w:t>
      </w:r>
      <w:r>
        <w:rPr>
          <w:rFonts w:hint="eastAsia" w:ascii="仿宋" w:hAnsi="仿宋" w:eastAsia="仿宋" w:cs="仿宋"/>
          <w:sz w:val="28"/>
          <w:szCs w:val="28"/>
          <w:lang w:eastAsia="zh-CN"/>
        </w:rPr>
        <w:t>竞价</w:t>
      </w:r>
      <w:r>
        <w:rPr>
          <w:rFonts w:hint="eastAsia" w:ascii="仿宋" w:hAnsi="仿宋" w:eastAsia="仿宋" w:cs="仿宋"/>
          <w:sz w:val="28"/>
          <w:szCs w:val="28"/>
        </w:rPr>
        <w:t>截止时间</w:t>
      </w:r>
      <w:r>
        <w:rPr>
          <w:rFonts w:hint="eastAsia" w:ascii="仿宋" w:hAnsi="仿宋" w:eastAsia="仿宋" w:cs="仿宋"/>
          <w:color w:val="000000"/>
          <w:sz w:val="28"/>
          <w:szCs w:val="28"/>
          <w:lang w:val="en-US" w:eastAsia="zh-CN"/>
        </w:rPr>
        <w:t>前,参加竞价的本地</w:t>
      </w:r>
      <w:r>
        <w:rPr>
          <w:rFonts w:hint="eastAsia" w:ascii="仿宋" w:hAnsi="仿宋" w:eastAsia="仿宋" w:cs="仿宋"/>
          <w:sz w:val="28"/>
          <w:szCs w:val="28"/>
          <w:lang w:eastAsia="zh-CN"/>
        </w:rPr>
        <w:t>授权代表需</w:t>
      </w:r>
      <w:r>
        <w:rPr>
          <w:rFonts w:hint="eastAsia" w:ascii="仿宋" w:hAnsi="仿宋" w:eastAsia="仿宋" w:cs="仿宋"/>
          <w:color w:val="000000"/>
          <w:sz w:val="28"/>
          <w:szCs w:val="28"/>
          <w:lang w:val="en-US" w:eastAsia="zh-CN"/>
        </w:rPr>
        <w:t>持</w:t>
      </w:r>
      <w:r>
        <w:rPr>
          <w:rFonts w:hint="eastAsia" w:ascii="仿宋" w:hAnsi="仿宋" w:eastAsia="仿宋" w:cs="仿宋"/>
          <w:sz w:val="28"/>
          <w:szCs w:val="28"/>
          <w:lang w:eastAsia="zh-CN"/>
        </w:rPr>
        <w:t>本人身份证复印件、竞价</w:t>
      </w:r>
      <w:r>
        <w:rPr>
          <w:rFonts w:hint="eastAsia" w:ascii="仿宋" w:hAnsi="仿宋" w:eastAsia="仿宋" w:cs="仿宋"/>
          <w:sz w:val="28"/>
          <w:szCs w:val="28"/>
        </w:rPr>
        <w:t>函（附件</w:t>
      </w:r>
      <w:r>
        <w:rPr>
          <w:rFonts w:hint="eastAsia" w:ascii="仿宋" w:hAnsi="仿宋" w:eastAsia="仿宋" w:cs="仿宋"/>
          <w:sz w:val="28"/>
          <w:szCs w:val="28"/>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原件、</w:t>
      </w:r>
      <w:r>
        <w:rPr>
          <w:rFonts w:hint="eastAsia" w:ascii="仿宋" w:hAnsi="仿宋" w:eastAsia="仿宋" w:cs="仿宋"/>
          <w:sz w:val="28"/>
          <w:szCs w:val="28"/>
          <w:highlight w:val="none"/>
        </w:rPr>
        <w:t>法定代表人授权书（附件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原件</w:t>
      </w:r>
      <w:r>
        <w:rPr>
          <w:rFonts w:hint="eastAsia" w:ascii="仿宋" w:hAnsi="仿宋" w:eastAsia="仿宋" w:cs="仿宋"/>
          <w:sz w:val="28"/>
          <w:szCs w:val="28"/>
          <w:highlight w:val="none"/>
          <w:lang w:val="en-US" w:eastAsia="zh-CN"/>
        </w:rPr>
        <w:t>在重庆市建筑科学研究院有限公司13楼会议室黄老师</w:t>
      </w:r>
      <w:r>
        <w:rPr>
          <w:rFonts w:hint="eastAsia" w:ascii="仿宋" w:hAnsi="仿宋" w:eastAsia="仿宋" w:cs="仿宋"/>
          <w:color w:val="auto"/>
          <w:sz w:val="28"/>
          <w:szCs w:val="28"/>
          <w:highlight w:val="none"/>
          <w:lang w:val="en-US" w:eastAsia="zh-CN"/>
        </w:rPr>
        <w:t>处递交竞价资料。</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2)外地竞价人在</w:t>
      </w:r>
      <w:r>
        <w:rPr>
          <w:rFonts w:hint="eastAsia" w:ascii="仿宋" w:hAnsi="仿宋" w:eastAsia="仿宋" w:cs="仿宋"/>
          <w:sz w:val="28"/>
          <w:szCs w:val="28"/>
          <w:highlight w:val="none"/>
        </w:rPr>
        <w:t>截止时间</w:t>
      </w:r>
      <w:r>
        <w:rPr>
          <w:rFonts w:hint="eastAsia" w:ascii="仿宋" w:hAnsi="仿宋" w:eastAsia="仿宋" w:cs="仿宋"/>
          <w:color w:val="000000"/>
          <w:sz w:val="28"/>
          <w:szCs w:val="28"/>
          <w:highlight w:val="none"/>
          <w:lang w:val="en-US" w:eastAsia="zh-CN"/>
        </w:rPr>
        <w:t>前必须将竞价文件资料寄至采购方,同时电话通知采购方。</w:t>
      </w: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函（附件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原件、</w:t>
      </w:r>
      <w:r>
        <w:rPr>
          <w:rFonts w:hint="eastAsia" w:ascii="仿宋" w:hAnsi="仿宋" w:eastAsia="仿宋" w:cs="仿宋"/>
          <w:sz w:val="28"/>
          <w:szCs w:val="28"/>
          <w:highlight w:val="none"/>
        </w:rPr>
        <w:t>法定代表人授权书（附件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原件应封存在</w:t>
      </w:r>
      <w:r>
        <w:rPr>
          <w:rFonts w:hint="eastAsia" w:ascii="仿宋" w:hAnsi="仿宋" w:eastAsia="仿宋" w:cs="仿宋"/>
          <w:color w:val="000000"/>
          <w:sz w:val="28"/>
          <w:szCs w:val="28"/>
          <w:highlight w:val="none"/>
          <w:lang w:val="en-US" w:eastAsia="zh-CN"/>
        </w:rPr>
        <w:t>密封竞价文件资料中。</w:t>
      </w:r>
      <w:r>
        <w:rPr>
          <w:rFonts w:hint="eastAsia" w:ascii="仿宋" w:hAnsi="仿宋" w:eastAsia="仿宋" w:cs="仿宋"/>
          <w:color w:val="auto"/>
          <w:sz w:val="28"/>
          <w:szCs w:val="28"/>
          <w:highlight w:val="none"/>
        </w:rPr>
        <w:t>我</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将按规定时间准时开标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此后收到的</w:t>
      </w:r>
      <w:r>
        <w:rPr>
          <w:rFonts w:hint="eastAsia" w:ascii="仿宋" w:hAnsi="仿宋" w:eastAsia="仿宋" w:cs="仿宋"/>
          <w:color w:val="auto"/>
          <w:sz w:val="28"/>
          <w:szCs w:val="28"/>
          <w:highlight w:val="none"/>
          <w:lang w:eastAsia="zh-CN"/>
        </w:rPr>
        <w:t>竞价</w:t>
      </w:r>
      <w:r>
        <w:rPr>
          <w:rFonts w:hint="eastAsia" w:ascii="仿宋" w:hAnsi="仿宋" w:eastAsia="仿宋" w:cs="仿宋"/>
          <w:color w:val="auto"/>
          <w:sz w:val="28"/>
          <w:szCs w:val="28"/>
          <w:highlight w:val="none"/>
        </w:rPr>
        <w:t>文件资料一律视为废标。</w:t>
      </w:r>
      <w:r>
        <w:rPr>
          <w:rFonts w:hint="eastAsia" w:ascii="仿宋" w:hAnsi="仿宋" w:eastAsia="仿宋" w:cs="仿宋"/>
          <w:color w:val="000000"/>
          <w:sz w:val="28"/>
          <w:szCs w:val="28"/>
          <w:highlight w:val="none"/>
          <w:lang w:val="en-US" w:eastAsia="zh-CN"/>
        </w:rPr>
        <w:t>邮递:重庆市渝中区长江二路221号（</w:t>
      </w:r>
      <w:r>
        <w:rPr>
          <w:rFonts w:hint="eastAsia" w:ascii="仿宋" w:hAnsi="仿宋" w:eastAsia="仿宋" w:cs="仿宋"/>
          <w:sz w:val="28"/>
          <w:szCs w:val="28"/>
          <w:highlight w:val="none"/>
          <w:lang w:val="en-US" w:eastAsia="zh-CN"/>
        </w:rPr>
        <w:t>重庆市建筑科学研究院有限公司</w:t>
      </w:r>
      <w:r>
        <w:rPr>
          <w:rFonts w:hint="eastAsia" w:ascii="仿宋" w:hAnsi="仿宋" w:eastAsia="仿宋" w:cs="仿宋"/>
          <w:color w:val="000000"/>
          <w:sz w:val="28"/>
          <w:szCs w:val="28"/>
          <w:highlight w:val="none"/>
          <w:lang w:val="en-US" w:eastAsia="zh-CN"/>
        </w:rPr>
        <w:t>）</w:t>
      </w:r>
      <w:r>
        <w:rPr>
          <w:rFonts w:hint="eastAsia" w:ascii="仿宋" w:hAnsi="仿宋" w:eastAsia="仿宋" w:cs="仿宋"/>
          <w:kern w:val="2"/>
          <w:sz w:val="28"/>
          <w:szCs w:val="28"/>
          <w:highlight w:val="none"/>
          <w:lang w:val="en-US" w:eastAsia="zh-CN" w:bidi="ar-SA"/>
        </w:rPr>
        <w:t>,建科大厦13楼监理咨询四公司黄老师(收)。</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560" w:firstLineChars="20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3、单套限价260000元。</w:t>
      </w:r>
      <w:r>
        <w:rPr>
          <w:rFonts w:hint="eastAsia" w:ascii="仿宋" w:hAnsi="仿宋" w:eastAsia="仿宋" w:cs="仿宋"/>
          <w:sz w:val="28"/>
          <w:szCs w:val="28"/>
          <w:highlight w:val="none"/>
          <w:lang w:val="en-US" w:eastAsia="zh-CN"/>
        </w:rPr>
        <w:t>在满足竞价文件要求的情况下,单</w:t>
      </w:r>
      <w:r>
        <w:rPr>
          <w:rFonts w:hint="eastAsia" w:ascii="仿宋" w:hAnsi="仿宋" w:eastAsia="仿宋" w:cs="仿宋"/>
          <w:color w:val="auto"/>
          <w:sz w:val="28"/>
          <w:szCs w:val="28"/>
          <w:highlight w:val="none"/>
          <w:lang w:val="en-US" w:eastAsia="zh-CN"/>
        </w:rPr>
        <w:t>套</w:t>
      </w:r>
      <w:r>
        <w:rPr>
          <w:rFonts w:hint="eastAsia" w:ascii="仿宋" w:hAnsi="仿宋" w:eastAsia="仿宋" w:cs="仿宋"/>
          <w:sz w:val="28"/>
          <w:szCs w:val="28"/>
          <w:highlight w:val="none"/>
          <w:lang w:val="en-US" w:eastAsia="zh-CN"/>
        </w:rPr>
        <w:t>价低者成交。</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b w:val="0"/>
          <w:bCs/>
          <w:color w:val="000000"/>
          <w:sz w:val="28"/>
          <w:szCs w:val="28"/>
          <w:highlight w:val="none"/>
          <w:lang w:val="en-US" w:eastAsia="zh-CN"/>
        </w:rPr>
        <w:t>4、</w:t>
      </w:r>
      <w:r>
        <w:rPr>
          <w:rFonts w:hint="eastAsia" w:ascii="仿宋" w:hAnsi="仿宋" w:eastAsia="仿宋" w:cs="仿宋"/>
          <w:color w:val="auto"/>
          <w:sz w:val="28"/>
          <w:szCs w:val="28"/>
          <w:highlight w:val="none"/>
          <w:lang w:eastAsia="zh-CN"/>
        </w:rPr>
        <w:t>竞价</w:t>
      </w:r>
      <w:r>
        <w:rPr>
          <w:rFonts w:hint="eastAsia" w:ascii="仿宋" w:hAnsi="仿宋" w:eastAsia="仿宋" w:cs="仿宋"/>
          <w:b w:val="0"/>
          <w:bCs/>
          <w:color w:val="auto"/>
          <w:sz w:val="28"/>
          <w:szCs w:val="28"/>
          <w:highlight w:val="none"/>
          <w:lang w:val="en-US" w:eastAsia="zh-CN"/>
        </w:rPr>
        <w:t>评审完成后应在3日内在公司网站</w:t>
      </w:r>
      <w:r>
        <w:rPr>
          <w:rFonts w:hint="eastAsia" w:ascii="仿宋" w:hAnsi="仿宋" w:eastAsia="仿宋" w:cs="仿宋"/>
          <w:b w:val="0"/>
          <w:bCs w:val="0"/>
          <w:color w:val="auto"/>
          <w:sz w:val="28"/>
          <w:szCs w:val="28"/>
          <w:highlight w:val="none"/>
        </w:rPr>
        <w:t>公示</w:t>
      </w:r>
      <w:r>
        <w:rPr>
          <w:rFonts w:hint="eastAsia" w:ascii="仿宋" w:hAnsi="仿宋" w:eastAsia="仿宋" w:cs="仿宋"/>
          <w:b w:val="0"/>
          <w:bCs/>
          <w:color w:val="auto"/>
          <w:sz w:val="28"/>
          <w:szCs w:val="28"/>
          <w:highlight w:val="none"/>
          <w:lang w:val="en-US" w:eastAsia="zh-CN"/>
        </w:rPr>
        <w:t>中标结果</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公示网站http://www.cqsjky.com/），公示期完成后2日内</w:t>
      </w:r>
      <w:r>
        <w:rPr>
          <w:rFonts w:hint="eastAsia" w:ascii="仿宋" w:hAnsi="仿宋" w:eastAsia="仿宋" w:cs="仿宋"/>
          <w:b w:val="0"/>
          <w:bCs/>
          <w:color w:val="auto"/>
          <w:sz w:val="28"/>
          <w:szCs w:val="28"/>
          <w:highlight w:val="none"/>
          <w:lang w:val="en-US" w:eastAsia="zh-CN"/>
        </w:rPr>
        <w:t>发放成交通知书。成交通知书发出后5个工作日内必须签订购货合同。</w:t>
      </w:r>
      <w:r>
        <w:rPr>
          <w:rFonts w:hint="eastAsia" w:ascii="仿宋" w:hAnsi="仿宋" w:eastAsia="仿宋" w:cs="仿宋"/>
          <w:sz w:val="28"/>
          <w:szCs w:val="28"/>
          <w:highlight w:val="none"/>
          <w:lang w:eastAsia="zh-CN"/>
        </w:rPr>
        <w:t>成交方</w:t>
      </w:r>
      <w:r>
        <w:rPr>
          <w:rFonts w:hint="eastAsia" w:ascii="仿宋" w:hAnsi="仿宋" w:eastAsia="仿宋" w:cs="仿宋"/>
          <w:sz w:val="28"/>
          <w:szCs w:val="28"/>
          <w:highlight w:val="none"/>
        </w:rPr>
        <w:t>接到</w:t>
      </w:r>
      <w:r>
        <w:rPr>
          <w:rFonts w:hint="eastAsia" w:ascii="仿宋" w:hAnsi="仿宋" w:eastAsia="仿宋" w:cs="仿宋"/>
          <w:sz w:val="28"/>
          <w:szCs w:val="28"/>
          <w:highlight w:val="none"/>
          <w:lang w:eastAsia="zh-CN"/>
        </w:rPr>
        <w:t>成</w:t>
      </w:r>
      <w:r>
        <w:rPr>
          <w:rFonts w:hint="eastAsia" w:ascii="仿宋" w:hAnsi="仿宋" w:eastAsia="仿宋" w:cs="仿宋"/>
          <w:sz w:val="28"/>
          <w:szCs w:val="28"/>
          <w:highlight w:val="none"/>
          <w:lang w:val="en-US" w:eastAsia="zh-CN"/>
        </w:rPr>
        <w:t>交</w:t>
      </w:r>
      <w:r>
        <w:rPr>
          <w:rFonts w:hint="eastAsia" w:ascii="仿宋" w:hAnsi="仿宋" w:eastAsia="仿宋" w:cs="仿宋"/>
          <w:sz w:val="28"/>
          <w:szCs w:val="28"/>
          <w:highlight w:val="none"/>
        </w:rPr>
        <w:t>通知后在规定时间内借故拒签合同</w:t>
      </w:r>
      <w:r>
        <w:rPr>
          <w:rFonts w:hint="eastAsia" w:ascii="仿宋" w:hAnsi="仿宋" w:eastAsia="仿宋" w:cs="仿宋"/>
          <w:sz w:val="28"/>
          <w:szCs w:val="28"/>
          <w:highlight w:val="none"/>
          <w:lang w:val="en-US" w:eastAsia="zh-CN"/>
        </w:rPr>
        <w:t>,采购方将取消成交方的成交资格,改由第二成交人成交,以此类推。</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b w:val="0"/>
          <w:bCs/>
          <w:color w:val="FF0000"/>
          <w:sz w:val="28"/>
          <w:szCs w:val="28"/>
          <w:lang w:val="en-US" w:eastAsia="zh-CN"/>
        </w:rPr>
      </w:pPr>
      <w:r>
        <w:rPr>
          <w:rFonts w:hint="eastAsia" w:ascii="仿宋" w:hAnsi="仿宋" w:eastAsia="仿宋" w:cs="仿宋"/>
          <w:color w:val="auto"/>
          <w:sz w:val="28"/>
          <w:szCs w:val="28"/>
          <w:highlight w:val="none"/>
          <w:lang w:val="en-US" w:eastAsia="zh-CN"/>
        </w:rPr>
        <w:t>5、交货时间及地点:</w:t>
      </w:r>
      <w:r>
        <w:rPr>
          <w:rFonts w:hint="eastAsia" w:ascii="仿宋" w:hAnsi="仿宋" w:eastAsia="仿宋" w:cs="仿宋"/>
          <w:b w:val="0"/>
          <w:bCs/>
          <w:color w:val="auto"/>
          <w:sz w:val="28"/>
          <w:szCs w:val="28"/>
          <w:highlight w:val="none"/>
          <w:lang w:val="en-US" w:eastAsia="zh-CN"/>
        </w:rPr>
        <w:t>合同签订后15个工作日内</w:t>
      </w:r>
      <w:r>
        <w:rPr>
          <w:rFonts w:hint="eastAsia" w:ascii="仿宋" w:hAnsi="仿宋" w:eastAsia="仿宋" w:cs="仿宋"/>
          <w:b w:val="0"/>
          <w:bCs/>
          <w:color w:val="auto"/>
          <w:sz w:val="28"/>
          <w:szCs w:val="28"/>
          <w:lang w:val="en-US" w:eastAsia="zh-CN"/>
        </w:rPr>
        <w:t>交货；交货地点</w:t>
      </w:r>
      <w:r>
        <w:rPr>
          <w:rFonts w:hint="eastAsia" w:ascii="仿宋" w:hAnsi="仿宋" w:eastAsia="仿宋" w:cs="仿宋"/>
          <w:sz w:val="28"/>
          <w:szCs w:val="28"/>
        </w:rPr>
        <w:t>重庆市建</w:t>
      </w:r>
      <w:r>
        <w:rPr>
          <w:rFonts w:hint="eastAsia" w:ascii="仿宋" w:hAnsi="仿宋" w:eastAsia="仿宋" w:cs="仿宋"/>
          <w:sz w:val="28"/>
          <w:szCs w:val="28"/>
          <w:lang w:eastAsia="zh-CN"/>
        </w:rPr>
        <w:t>设工程质量检验测试中心</w:t>
      </w:r>
      <w:r>
        <w:rPr>
          <w:rFonts w:hint="eastAsia" w:ascii="仿宋" w:hAnsi="仿宋" w:eastAsia="仿宋" w:cs="仿宋"/>
          <w:sz w:val="28"/>
          <w:szCs w:val="28"/>
          <w:lang w:val="en-US" w:eastAsia="zh-CN"/>
        </w:rPr>
        <w:t>有限公司袁家岗场所</w:t>
      </w:r>
      <w:r>
        <w:rPr>
          <w:rFonts w:hint="eastAsia" w:ascii="仿宋" w:hAnsi="仿宋" w:eastAsia="仿宋" w:cs="仿宋"/>
          <w:b w:val="0"/>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6、竞价</w:t>
      </w:r>
      <w:r>
        <w:rPr>
          <w:rFonts w:hint="eastAsia" w:ascii="仿宋" w:hAnsi="仿宋" w:eastAsia="仿宋" w:cs="仿宋"/>
          <w:sz w:val="28"/>
          <w:szCs w:val="28"/>
        </w:rPr>
        <w:t>方必须能够开具</w:t>
      </w:r>
      <w:r>
        <w:rPr>
          <w:rFonts w:hint="eastAsia" w:ascii="仿宋" w:hAnsi="仿宋" w:eastAsia="仿宋" w:cs="仿宋"/>
          <w:sz w:val="28"/>
          <w:szCs w:val="28"/>
          <w:lang w:eastAsia="zh-CN"/>
        </w:rPr>
        <w:t>全</w:t>
      </w:r>
      <w:r>
        <w:rPr>
          <w:rFonts w:hint="eastAsia" w:ascii="仿宋" w:hAnsi="仿宋" w:eastAsia="仿宋" w:cs="仿宋"/>
          <w:color w:val="auto"/>
          <w:sz w:val="28"/>
          <w:szCs w:val="28"/>
          <w:lang w:eastAsia="zh-CN"/>
        </w:rPr>
        <w:t>额</w:t>
      </w:r>
      <w:r>
        <w:rPr>
          <w:rFonts w:hint="eastAsia" w:ascii="仿宋" w:hAnsi="仿宋" w:eastAsia="仿宋" w:cs="仿宋"/>
          <w:color w:val="auto"/>
          <w:sz w:val="28"/>
          <w:szCs w:val="28"/>
        </w:rPr>
        <w:t>增值税专用发票</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7、设备应在交货前由竞价人进行调试，调试完成后送招标人认可的第三方检测机构进行计量检定或校准，计量检定或校准合格为验收必要条件之一，计量检定或校准的所有费用，由竞价人支付。</w:t>
      </w:r>
      <w:r>
        <w:rPr>
          <w:rFonts w:hint="eastAsia" w:ascii="仿宋" w:hAnsi="仿宋" w:eastAsia="仿宋" w:cs="仿宋"/>
          <w:color w:val="000000"/>
          <w:sz w:val="28"/>
          <w:szCs w:val="28"/>
          <w:highlight w:val="none"/>
          <w:lang w:eastAsia="zh-CN"/>
        </w:rPr>
        <w:t>验收合格后支付</w:t>
      </w:r>
      <w:r>
        <w:rPr>
          <w:rFonts w:hint="eastAsia" w:ascii="仿宋" w:hAnsi="仿宋" w:eastAsia="仿宋" w:cs="仿宋"/>
          <w:color w:val="000000"/>
          <w:sz w:val="28"/>
          <w:szCs w:val="28"/>
          <w:highlight w:val="none"/>
          <w:lang w:val="en-US" w:eastAsia="zh-CN"/>
        </w:rPr>
        <w:t>90%，余款10%在</w:t>
      </w:r>
      <w:r>
        <w:rPr>
          <w:rFonts w:hint="eastAsia" w:ascii="仿宋" w:hAnsi="仿宋" w:eastAsia="仿宋" w:cs="仿宋"/>
          <w:color w:val="000000" w:themeColor="text1"/>
          <w:sz w:val="28"/>
          <w:szCs w:val="28"/>
          <w:highlight w:val="none"/>
          <w:lang w:val="en-US" w:eastAsia="zh-CN"/>
          <w14:textFill>
            <w14:solidFill>
              <w14:schemeClr w14:val="tx1"/>
            </w14:solidFill>
          </w14:textFill>
        </w:rPr>
        <w:t>设备使用</w:t>
      </w:r>
      <w:r>
        <w:rPr>
          <w:rFonts w:hint="eastAsia" w:ascii="仿宋" w:hAnsi="仿宋" w:eastAsia="仿宋" w:cs="仿宋"/>
          <w:color w:val="000000"/>
          <w:sz w:val="28"/>
          <w:szCs w:val="28"/>
          <w:highlight w:val="none"/>
          <w:lang w:val="en-US" w:eastAsia="zh-CN"/>
        </w:rPr>
        <w:t>1年后付清。</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竞价</w:t>
      </w:r>
      <w:r>
        <w:rPr>
          <w:rFonts w:hint="eastAsia" w:ascii="仿宋" w:hAnsi="仿宋" w:eastAsia="仿宋" w:cs="仿宋"/>
          <w:sz w:val="28"/>
          <w:szCs w:val="28"/>
        </w:rPr>
        <w:t>文件如有歧义、不清楚或前后矛盾的地方</w:t>
      </w:r>
      <w:r>
        <w:rPr>
          <w:rFonts w:hint="eastAsia" w:ascii="仿宋" w:hAnsi="仿宋" w:eastAsia="仿宋" w:cs="仿宋"/>
          <w:sz w:val="28"/>
          <w:szCs w:val="28"/>
          <w:lang w:eastAsia="zh-CN"/>
        </w:rPr>
        <w:t>，</w:t>
      </w:r>
      <w:r>
        <w:rPr>
          <w:rFonts w:hint="eastAsia" w:ascii="仿宋" w:hAnsi="仿宋" w:eastAsia="仿宋" w:cs="仿宋"/>
          <w:sz w:val="28"/>
          <w:szCs w:val="28"/>
        </w:rPr>
        <w:t>或</w:t>
      </w:r>
      <w:r>
        <w:rPr>
          <w:rFonts w:hint="eastAsia" w:ascii="仿宋" w:hAnsi="仿宋" w:eastAsia="仿宋" w:cs="仿宋"/>
          <w:sz w:val="28"/>
          <w:szCs w:val="28"/>
          <w:lang w:eastAsia="zh-CN"/>
        </w:rPr>
        <w:t>竞价</w:t>
      </w:r>
      <w:r>
        <w:rPr>
          <w:rFonts w:hint="eastAsia" w:ascii="仿宋" w:hAnsi="仿宋" w:eastAsia="仿宋" w:cs="仿宋"/>
          <w:sz w:val="28"/>
          <w:szCs w:val="28"/>
        </w:rPr>
        <w:t>过程中存在异议</w:t>
      </w:r>
      <w:r>
        <w:rPr>
          <w:rFonts w:hint="eastAsia" w:ascii="仿宋" w:hAnsi="仿宋" w:eastAsia="仿宋" w:cs="仿宋"/>
          <w:sz w:val="28"/>
          <w:szCs w:val="28"/>
          <w:lang w:eastAsia="zh-CN"/>
        </w:rPr>
        <w:t>，均</w:t>
      </w:r>
      <w:r>
        <w:rPr>
          <w:rFonts w:hint="eastAsia" w:ascii="仿宋" w:hAnsi="仿宋" w:eastAsia="仿宋" w:cs="仿宋"/>
          <w:sz w:val="28"/>
          <w:szCs w:val="28"/>
        </w:rPr>
        <w:t>以</w:t>
      </w:r>
      <w:r>
        <w:rPr>
          <w:rFonts w:hint="eastAsia" w:ascii="仿宋" w:hAnsi="仿宋" w:eastAsia="仿宋" w:cs="仿宋"/>
          <w:sz w:val="28"/>
          <w:szCs w:val="28"/>
          <w:lang w:eastAsia="zh-CN"/>
        </w:rPr>
        <w:t>采购</w:t>
      </w:r>
      <w:r>
        <w:rPr>
          <w:rFonts w:hint="eastAsia" w:ascii="仿宋" w:hAnsi="仿宋" w:eastAsia="仿宋" w:cs="仿宋"/>
          <w:sz w:val="28"/>
          <w:szCs w:val="28"/>
        </w:rPr>
        <w:t>方的解释为准。</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本</w:t>
      </w:r>
      <w:r>
        <w:rPr>
          <w:rFonts w:hint="eastAsia" w:ascii="仿宋" w:hAnsi="仿宋" w:eastAsia="仿宋" w:cs="仿宋"/>
          <w:sz w:val="28"/>
          <w:szCs w:val="28"/>
          <w:lang w:eastAsia="zh-CN"/>
        </w:rPr>
        <w:t>竞价</w:t>
      </w:r>
      <w:r>
        <w:rPr>
          <w:rFonts w:hint="eastAsia" w:ascii="仿宋" w:hAnsi="仿宋" w:eastAsia="仿宋" w:cs="仿宋"/>
          <w:sz w:val="28"/>
          <w:szCs w:val="28"/>
        </w:rPr>
        <w:t>文件未尽事宜，在签订合同时可友好协商确定。</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color w:val="000000" w:themeColor="text1"/>
          <w:sz w:val="28"/>
          <w:szCs w:val="28"/>
          <w:lang w:val="en-US" w:eastAsia="zh-CN"/>
          <w14:textFill>
            <w14:solidFill>
              <w14:schemeClr w14:val="tx1"/>
            </w14:solidFill>
          </w14:textFill>
        </w:rPr>
        <w:t>竞价方</w:t>
      </w:r>
      <w:r>
        <w:rPr>
          <w:rFonts w:hint="eastAsia" w:ascii="仿宋" w:hAnsi="仿宋" w:eastAsia="仿宋" w:cs="仿宋"/>
          <w:sz w:val="28"/>
          <w:szCs w:val="28"/>
        </w:rPr>
        <w:t>一旦递交了</w:t>
      </w:r>
      <w:r>
        <w:rPr>
          <w:rFonts w:hint="eastAsia" w:ascii="仿宋" w:hAnsi="仿宋" w:eastAsia="仿宋" w:cs="仿宋"/>
          <w:sz w:val="28"/>
          <w:szCs w:val="28"/>
          <w:lang w:eastAsia="zh-CN"/>
        </w:rPr>
        <w:t>密封竞价</w:t>
      </w:r>
      <w:r>
        <w:rPr>
          <w:rFonts w:hint="eastAsia" w:ascii="仿宋" w:hAnsi="仿宋" w:eastAsia="仿宋" w:cs="仿宋"/>
          <w:sz w:val="28"/>
          <w:szCs w:val="28"/>
        </w:rPr>
        <w:t>文件，即被认为接受了</w:t>
      </w:r>
      <w:r>
        <w:rPr>
          <w:rFonts w:hint="eastAsia" w:ascii="仿宋" w:hAnsi="仿宋" w:eastAsia="仿宋" w:cs="仿宋"/>
          <w:sz w:val="28"/>
          <w:szCs w:val="28"/>
          <w:lang w:eastAsia="zh-CN"/>
        </w:rPr>
        <w:t>本竞价</w:t>
      </w:r>
      <w:r>
        <w:rPr>
          <w:rFonts w:hint="eastAsia" w:ascii="仿宋" w:hAnsi="仿宋" w:eastAsia="仿宋" w:cs="仿宋"/>
          <w:sz w:val="28"/>
          <w:szCs w:val="28"/>
        </w:rPr>
        <w:t>文件中所有条款和规定。</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本次</w:t>
      </w:r>
      <w:r>
        <w:rPr>
          <w:rFonts w:hint="eastAsia" w:ascii="仿宋" w:hAnsi="仿宋" w:eastAsia="仿宋" w:cs="仿宋"/>
          <w:sz w:val="28"/>
          <w:szCs w:val="28"/>
          <w:lang w:eastAsia="zh-CN"/>
        </w:rPr>
        <w:t>密封竞</w:t>
      </w:r>
      <w:r>
        <w:rPr>
          <w:rFonts w:hint="eastAsia" w:ascii="仿宋" w:hAnsi="仿宋" w:eastAsia="仿宋" w:cs="仿宋"/>
          <w:sz w:val="28"/>
          <w:szCs w:val="28"/>
        </w:rPr>
        <w:t>价</w:t>
      </w:r>
      <w:r>
        <w:rPr>
          <w:rFonts w:hint="eastAsia" w:ascii="仿宋" w:hAnsi="仿宋" w:eastAsia="仿宋" w:cs="仿宋"/>
          <w:sz w:val="28"/>
          <w:szCs w:val="28"/>
          <w:lang w:eastAsia="zh-CN"/>
        </w:rPr>
        <w:t>的报价是</w:t>
      </w:r>
      <w:r>
        <w:rPr>
          <w:rFonts w:hint="eastAsia" w:ascii="仿宋" w:hAnsi="仿宋" w:eastAsia="仿宋" w:cs="仿宋"/>
          <w:sz w:val="28"/>
          <w:szCs w:val="28"/>
        </w:rPr>
        <w:t>包含全部费用</w:t>
      </w:r>
      <w:r>
        <w:rPr>
          <w:rFonts w:hint="eastAsia" w:ascii="仿宋" w:hAnsi="仿宋" w:eastAsia="仿宋" w:cs="仿宋"/>
          <w:sz w:val="28"/>
          <w:szCs w:val="28"/>
          <w:lang w:eastAsia="zh-CN"/>
        </w:rPr>
        <w:t>的包干价</w:t>
      </w:r>
      <w:r>
        <w:rPr>
          <w:rFonts w:hint="eastAsia" w:ascii="仿宋" w:hAnsi="仿宋" w:eastAsia="仿宋" w:cs="仿宋"/>
          <w:sz w:val="28"/>
          <w:szCs w:val="28"/>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bookmarkStart w:id="0" w:name="_Toc80974228"/>
      <w:r>
        <w:rPr>
          <w:rFonts w:hint="eastAsia" w:ascii="仿宋" w:hAnsi="仿宋" w:eastAsia="仿宋" w:cs="仿宋"/>
          <w:sz w:val="28"/>
          <w:szCs w:val="28"/>
          <w:lang w:val="en-US" w:eastAsia="zh-CN"/>
        </w:rPr>
        <w:t>招标代理服务费</w:t>
      </w:r>
      <w:bookmarkEnd w:id="0"/>
    </w:p>
    <w:p>
      <w:pPr>
        <w:pStyle w:val="30"/>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（1）竞价人中标后在领取成交通知书前向采购代理机构缴纳招标代理服务费，请竞价人将招标代理服务费考虑到投标报价中，招标代理服务费的收取按照计价格[2002]1980号规定即以下标准下浮20%执行:</w:t>
      </w:r>
    </w:p>
    <w:tbl>
      <w:tblPr>
        <w:tblStyle w:val="12"/>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1755"/>
        <w:gridCol w:w="175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752" w:type="dxa"/>
            <w:tcBorders>
              <w:tl2br w:val="single" w:color="auto" w:sz="4" w:space="0"/>
            </w:tcBorders>
          </w:tcPr>
          <w:p>
            <w:pPr>
              <w:keepNext w:val="0"/>
              <w:keepLines w:val="0"/>
              <w:suppressLineNumbers w:val="0"/>
              <w:spacing w:before="0" w:beforeAutospacing="0" w:after="0" w:afterAutospacing="0" w:line="240" w:lineRule="atLeast"/>
              <w:ind w:left="0" w:right="0"/>
              <w:jc w:val="right"/>
              <w:rPr>
                <w:rFonts w:hint="default" w:ascii="宋体" w:hAnsi="宋体"/>
                <w:szCs w:val="21"/>
              </w:rPr>
            </w:pPr>
            <w:r>
              <w:rPr>
                <w:rFonts w:hint="default" w:ascii="宋体" w:hAnsi="宋体"/>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DKvwaT&#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szCs w:val="21"/>
              </w:rPr>
              <w:t>招标类型</w:t>
            </w:r>
          </w:p>
          <w:p>
            <w:pPr>
              <w:keepNext w:val="0"/>
              <w:keepLines w:val="0"/>
              <w:suppressLineNumbers w:val="0"/>
              <w:spacing w:before="0" w:beforeAutospacing="0" w:after="0" w:afterAutospacing="0" w:line="240" w:lineRule="atLeast"/>
              <w:ind w:left="0" w:right="0"/>
              <w:rPr>
                <w:rFonts w:hint="default" w:ascii="宋体" w:hAnsi="宋体"/>
                <w:szCs w:val="21"/>
              </w:rPr>
            </w:pPr>
            <w:r>
              <w:rPr>
                <w:rFonts w:hint="eastAsia" w:ascii="宋体" w:hAnsi="宋体"/>
                <w:szCs w:val="21"/>
              </w:rPr>
              <w:t>中标金额（万元）</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货物招标</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服务招标</w:t>
            </w:r>
          </w:p>
        </w:tc>
        <w:tc>
          <w:tcPr>
            <w:tcW w:w="1756" w:type="dxa"/>
            <w:vAlign w:val="center"/>
          </w:tcPr>
          <w:p>
            <w:pPr>
              <w:pStyle w:val="41"/>
              <w:keepNext w:val="0"/>
              <w:keepLines w:val="0"/>
              <w:widowControl w:val="0"/>
              <w:suppressLineNumbers w:val="0"/>
              <w:pBdr>
                <w:left w:val="none" w:color="auto" w:sz="0" w:space="0"/>
                <w:right w:val="none" w:color="auto" w:sz="0" w:space="0"/>
              </w:pBdr>
              <w:spacing w:before="0" w:beforeAutospacing="0" w:after="0" w:afterAutospacing="0" w:line="240" w:lineRule="atLeast"/>
              <w:ind w:left="0" w:right="0"/>
              <w:rPr>
                <w:rFonts w:hint="default"/>
                <w:kern w:val="2"/>
                <w:sz w:val="21"/>
                <w:szCs w:val="21"/>
              </w:rPr>
            </w:pPr>
            <w:r>
              <w:rPr>
                <w:rFonts w:hint="eastAsia"/>
                <w:kern w:val="2"/>
                <w:sz w:val="21"/>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5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100及以下</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1.5%</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1.5%</w:t>
            </w:r>
          </w:p>
        </w:tc>
        <w:tc>
          <w:tcPr>
            <w:tcW w:w="1756"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5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100-500</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1.1%</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0.8%</w:t>
            </w:r>
          </w:p>
        </w:tc>
        <w:tc>
          <w:tcPr>
            <w:tcW w:w="1756"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5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500-1000</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0.8%</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0.45%</w:t>
            </w:r>
          </w:p>
        </w:tc>
        <w:tc>
          <w:tcPr>
            <w:tcW w:w="1756"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5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1000-5000</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0.5%</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0.25%</w:t>
            </w:r>
          </w:p>
        </w:tc>
        <w:tc>
          <w:tcPr>
            <w:tcW w:w="1756"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5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5000-10000</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0.25%</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0.1%</w:t>
            </w:r>
          </w:p>
        </w:tc>
        <w:tc>
          <w:tcPr>
            <w:tcW w:w="1756"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75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10000-100000</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szCs w:val="21"/>
              </w:rPr>
            </w:pPr>
            <w:r>
              <w:rPr>
                <w:rFonts w:hint="eastAsia" w:ascii="宋体" w:hAnsi="宋体"/>
                <w:b/>
                <w:szCs w:val="21"/>
              </w:rPr>
              <w:t>0.05%</w:t>
            </w:r>
          </w:p>
        </w:tc>
        <w:tc>
          <w:tcPr>
            <w:tcW w:w="1755"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0.05%</w:t>
            </w:r>
          </w:p>
        </w:tc>
        <w:tc>
          <w:tcPr>
            <w:tcW w:w="1756"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szCs w:val="21"/>
              </w:rPr>
            </w:pPr>
            <w:r>
              <w:rPr>
                <w:rFonts w:hint="eastAsia" w:ascii="宋体" w:hAnsi="宋体"/>
                <w:szCs w:val="21"/>
              </w:rPr>
              <w:t>0.05%</w:t>
            </w:r>
          </w:p>
        </w:tc>
      </w:tr>
    </w:tbl>
    <w:p>
      <w:pPr>
        <w:keepNext w:val="0"/>
        <w:keepLines w:val="0"/>
        <w:pageBreakBefore w:val="0"/>
        <w:widowControl w:val="0"/>
        <w:kinsoku/>
        <w:wordWrap/>
        <w:overflowPunct/>
        <w:topLinePunct w:val="0"/>
        <w:autoSpaceDE/>
        <w:autoSpaceDN/>
        <w:bidi w:val="0"/>
        <w:adjustRightInd/>
        <w:snapToGrid w:val="0"/>
        <w:spacing w:afterLines="2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注：招标代理服务收费按差额定率累进法计算，若采购代理服务费按标准计算出不足4000元的，按4000元计取。</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）招标代理服务费缴纳账号</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sz w:val="28"/>
          <w:szCs w:val="28"/>
        </w:rPr>
      </w:pPr>
      <w:bookmarkStart w:id="1" w:name="_Toc343881212"/>
      <w:bookmarkStart w:id="2" w:name="_Toc342983494"/>
      <w:bookmarkStart w:id="3" w:name="_Toc345318310"/>
      <w:bookmarkStart w:id="4" w:name="_Toc429584878"/>
      <w:r>
        <w:rPr>
          <w:rFonts w:hint="eastAsia" w:ascii="仿宋" w:hAnsi="仿宋" w:eastAsia="仿宋" w:cs="仿宋"/>
          <w:sz w:val="28"/>
          <w:szCs w:val="28"/>
        </w:rPr>
        <w:t>户  名：重庆市</w:t>
      </w:r>
      <w:r>
        <w:rPr>
          <w:rFonts w:hint="eastAsia" w:ascii="仿宋" w:hAnsi="仿宋" w:eastAsia="仿宋" w:cs="仿宋"/>
          <w:sz w:val="28"/>
          <w:szCs w:val="28"/>
          <w:lang w:eastAsia="zh-CN"/>
        </w:rPr>
        <w:t>建筑科学研究院</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开户行：华夏银行重庆大坪支行</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账  号：</w:t>
      </w:r>
      <w:bookmarkEnd w:id="1"/>
      <w:bookmarkEnd w:id="2"/>
      <w:bookmarkEnd w:id="3"/>
      <w:bookmarkEnd w:id="4"/>
      <w:r>
        <w:rPr>
          <w:rFonts w:hint="eastAsia" w:ascii="仿宋" w:hAnsi="仿宋" w:eastAsia="仿宋" w:cs="仿宋"/>
          <w:sz w:val="28"/>
          <w:szCs w:val="28"/>
        </w:rPr>
        <w:t>11251000000433569</w:t>
      </w:r>
    </w:p>
    <w:p>
      <w:pPr>
        <w:jc w:val="both"/>
        <w:rPr>
          <w:rFonts w:ascii="黑体" w:hAnsi="黑体" w:eastAsia="黑体"/>
          <w:b/>
          <w:sz w:val="44"/>
          <w:szCs w:val="44"/>
        </w:rPr>
      </w:pPr>
      <w:r>
        <w:rPr>
          <w:rFonts w:hint="eastAsia" w:ascii="黑体" w:hAnsi="黑体" w:eastAsia="黑体"/>
          <w:b/>
          <w:sz w:val="44"/>
          <w:szCs w:val="44"/>
          <w:lang w:eastAsia="zh-CN"/>
        </w:rPr>
        <w:t>二</w:t>
      </w:r>
      <w:r>
        <w:rPr>
          <w:rFonts w:hint="eastAsia" w:ascii="黑体" w:hAnsi="黑体" w:eastAsia="黑体"/>
          <w:b/>
          <w:sz w:val="44"/>
          <w:szCs w:val="44"/>
        </w:rPr>
        <w:t>、</w:t>
      </w:r>
      <w:r>
        <w:rPr>
          <w:rFonts w:hint="eastAsia" w:ascii="黑体" w:hAnsi="黑体" w:eastAsia="黑体"/>
          <w:b/>
          <w:sz w:val="44"/>
          <w:szCs w:val="44"/>
          <w:lang w:eastAsia="zh-CN"/>
        </w:rPr>
        <w:t>竞价资料及递交</w:t>
      </w:r>
      <w:r>
        <w:rPr>
          <w:rFonts w:ascii="黑体" w:hAnsi="黑体" w:eastAsia="黑体"/>
          <w:b/>
          <w:sz w:val="44"/>
          <w:szCs w:val="44"/>
        </w:rPr>
        <w:t>具体要求</w:t>
      </w:r>
    </w:p>
    <w:p>
      <w:pPr>
        <w:pStyle w:val="38"/>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报送的竞价</w:t>
      </w:r>
      <w:r>
        <w:rPr>
          <w:rFonts w:hint="eastAsia" w:ascii="仿宋" w:hAnsi="仿宋" w:eastAsia="仿宋" w:cs="仿宋"/>
          <w:sz w:val="28"/>
          <w:szCs w:val="28"/>
        </w:rPr>
        <w:t>文件的格式不限</w:t>
      </w:r>
      <w:r>
        <w:rPr>
          <w:rFonts w:hint="eastAsia" w:ascii="仿宋" w:hAnsi="仿宋" w:eastAsia="仿宋" w:cs="仿宋"/>
          <w:color w:val="000000"/>
          <w:sz w:val="28"/>
          <w:szCs w:val="28"/>
          <w:lang w:val="en-US" w:eastAsia="zh-CN"/>
        </w:rPr>
        <w:t>,</w:t>
      </w:r>
      <w:r>
        <w:rPr>
          <w:rFonts w:hint="eastAsia" w:ascii="仿宋" w:hAnsi="仿宋" w:eastAsia="仿宋" w:cs="仿宋"/>
          <w:sz w:val="28"/>
          <w:szCs w:val="28"/>
        </w:rPr>
        <w:t>但必须包含以下资料（次序可自由调整）</w:t>
      </w:r>
      <w:r>
        <w:rPr>
          <w:rFonts w:hint="eastAsia" w:ascii="仿宋" w:hAnsi="仿宋" w:eastAsia="仿宋" w:cs="仿宋"/>
          <w:sz w:val="28"/>
          <w:szCs w:val="28"/>
          <w:lang w:val="en-US" w:eastAsia="zh-CN"/>
        </w:rPr>
        <w:t>,</w:t>
      </w:r>
      <w:r>
        <w:rPr>
          <w:rFonts w:hint="eastAsia" w:ascii="仿宋" w:hAnsi="仿宋" w:eastAsia="仿宋" w:cs="仿宋"/>
          <w:color w:val="000000"/>
          <w:sz w:val="28"/>
          <w:szCs w:val="28"/>
          <w:lang w:val="en-US" w:eastAsia="zh-CN"/>
        </w:rPr>
        <w:t>且</w:t>
      </w:r>
      <w:r>
        <w:rPr>
          <w:rFonts w:hint="eastAsia" w:ascii="仿宋" w:hAnsi="仿宋" w:eastAsia="仿宋" w:cs="仿宋"/>
          <w:color w:val="000000"/>
          <w:sz w:val="28"/>
          <w:szCs w:val="28"/>
          <w:lang w:eastAsia="zh-CN"/>
        </w:rPr>
        <w:t>满足所提出的全部要求。</w:t>
      </w:r>
    </w:p>
    <w:p>
      <w:pPr>
        <w:pStyle w:val="38"/>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color w:val="5B9BD5" w:themeColor="accent1"/>
          <w:sz w:val="28"/>
          <w:szCs w:val="28"/>
          <w:highlight w:val="red"/>
          <w:lang w:val="en-US" w:eastAsia="zh-CN"/>
          <w14:textFill>
            <w14:solidFill>
              <w14:schemeClr w14:val="accent1"/>
            </w14:solidFill>
          </w14:textFill>
        </w:rPr>
      </w:pPr>
      <w:r>
        <w:rPr>
          <w:rFonts w:hint="eastAsia" w:ascii="仿宋" w:hAnsi="仿宋" w:eastAsia="仿宋" w:cs="仿宋"/>
          <w:color w:val="000000"/>
          <w:sz w:val="28"/>
          <w:szCs w:val="28"/>
          <w:lang w:val="en-US" w:eastAsia="zh-CN"/>
        </w:rPr>
        <w:t>1、</w:t>
      </w:r>
      <w:r>
        <w:rPr>
          <w:rFonts w:hint="eastAsia" w:ascii="仿宋" w:hAnsi="仿宋" w:eastAsia="仿宋" w:cs="仿宋"/>
          <w:color w:val="000000" w:themeColor="text1"/>
          <w:sz w:val="28"/>
          <w:szCs w:val="28"/>
          <w:lang w:val="en-US" w:eastAsia="zh-CN"/>
          <w14:textFill>
            <w14:solidFill>
              <w14:schemeClr w14:val="tx1"/>
            </w14:solidFill>
          </w14:textFill>
        </w:rPr>
        <w:t>提</w:t>
      </w:r>
      <w:r>
        <w:rPr>
          <w:rFonts w:hint="eastAsia" w:ascii="仿宋" w:hAnsi="仿宋" w:eastAsia="仿宋" w:cs="仿宋"/>
          <w:color w:val="auto"/>
          <w:sz w:val="28"/>
          <w:szCs w:val="28"/>
          <w:lang w:val="en-US" w:eastAsia="zh-CN"/>
        </w:rPr>
        <w:t>供竞价人</w:t>
      </w:r>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CN"/>
        </w:rPr>
        <w:t>合法</w:t>
      </w:r>
      <w:r>
        <w:rPr>
          <w:rFonts w:hint="eastAsia" w:ascii="仿宋" w:hAnsi="仿宋" w:eastAsia="仿宋" w:cs="仿宋"/>
          <w:bCs/>
          <w:color w:val="auto"/>
          <w:sz w:val="28"/>
          <w:szCs w:val="28"/>
          <w:lang w:val="en-US"/>
        </w:rPr>
        <w:t>营业执照</w:t>
      </w:r>
      <w:r>
        <w:rPr>
          <w:rFonts w:hint="eastAsia" w:ascii="仿宋" w:hAnsi="仿宋" w:eastAsia="仿宋" w:cs="仿宋"/>
          <w:bCs/>
          <w:color w:val="auto"/>
          <w:sz w:val="28"/>
          <w:szCs w:val="28"/>
          <w:lang w:val="en-US" w:eastAsia="zh-CN"/>
        </w:rPr>
        <w:t>复印件一份，</w:t>
      </w:r>
      <w:r>
        <w:rPr>
          <w:rFonts w:hint="eastAsia" w:ascii="仿宋" w:hAnsi="仿宋" w:eastAsia="仿宋" w:cs="仿宋"/>
          <w:b w:val="0"/>
          <w:bCs/>
          <w:color w:val="auto"/>
          <w:sz w:val="28"/>
          <w:szCs w:val="28"/>
          <w:lang w:val="en-US" w:eastAsia="zh-CN"/>
        </w:rPr>
        <w:t>要求经营范围明确设备仪器销售内容，</w:t>
      </w:r>
      <w:r>
        <w:rPr>
          <w:rFonts w:hint="eastAsia" w:ascii="仿宋" w:hAnsi="仿宋" w:eastAsia="仿宋" w:cs="仿宋"/>
          <w:color w:val="auto"/>
          <w:sz w:val="28"/>
          <w:szCs w:val="28"/>
          <w:lang w:val="en-US" w:eastAsia="zh-CN"/>
        </w:rPr>
        <w:t>否则</w:t>
      </w:r>
      <w:r>
        <w:rPr>
          <w:rFonts w:hint="eastAsia" w:ascii="仿宋" w:hAnsi="仿宋" w:eastAsia="仿宋" w:cs="仿宋"/>
          <w:color w:val="auto"/>
          <w:sz w:val="28"/>
          <w:szCs w:val="28"/>
        </w:rPr>
        <w:t>视为废标</w:t>
      </w:r>
      <w:r>
        <w:rPr>
          <w:rFonts w:hint="eastAsia" w:ascii="仿宋" w:hAnsi="仿宋" w:eastAsia="仿宋" w:cs="仿宋"/>
          <w:b w:val="0"/>
          <w:bCs/>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en-US" w:eastAsia="zh-CN" w:bidi="ar"/>
        </w:rPr>
      </w:pPr>
      <w:r>
        <w:rPr>
          <w:rFonts w:hint="eastAsia" w:ascii="仿宋" w:hAnsi="仿宋" w:eastAsia="仿宋" w:cs="仿宋"/>
          <w:color w:val="000000" w:themeColor="text1"/>
          <w:sz w:val="28"/>
          <w:szCs w:val="28"/>
          <w:lang w:val="en-US" w:eastAsia="zh-CN"/>
          <w14:textFill>
            <w14:solidFill>
              <w14:schemeClr w14:val="tx1"/>
            </w14:solidFill>
          </w14:textFill>
        </w:rPr>
        <w:t>2、竞价人如非生产厂家，则应提供产品生产厂家授权销售</w:t>
      </w:r>
      <w:r>
        <w:rPr>
          <w:rFonts w:hint="eastAsia" w:ascii="仿宋" w:hAnsi="仿宋" w:eastAsia="仿宋" w:cs="仿宋"/>
          <w:color w:val="000000" w:themeColor="text1"/>
          <w:sz w:val="28"/>
          <w:szCs w:val="28"/>
          <w:lang w:eastAsia="zh-CN"/>
          <w14:textFill>
            <w14:solidFill>
              <w14:schemeClr w14:val="tx1"/>
            </w14:solidFill>
          </w14:textFill>
        </w:rPr>
        <w:t>的授权书</w:t>
      </w:r>
      <w:r>
        <w:rPr>
          <w:rFonts w:hint="eastAsia" w:ascii="仿宋" w:hAnsi="仿宋" w:eastAsia="仿宋" w:cs="仿宋"/>
          <w:b w:val="0"/>
          <w:bCs w:val="0"/>
          <w:color w:val="000000" w:themeColor="text1"/>
          <w:sz w:val="28"/>
          <w:szCs w:val="28"/>
          <w:lang w:eastAsia="zh-CN"/>
          <w14:textFill>
            <w14:solidFill>
              <w14:schemeClr w14:val="tx1"/>
            </w14:solidFill>
          </w14:textFill>
        </w:rPr>
        <w:t>或</w:t>
      </w:r>
      <w:r>
        <w:rPr>
          <w:rFonts w:hint="eastAsia" w:ascii="仿宋" w:hAnsi="仿宋" w:eastAsia="仿宋" w:cs="仿宋"/>
          <w:b w:val="0"/>
          <w:bCs w:val="0"/>
          <w:color w:val="000000" w:themeColor="text1"/>
          <w:sz w:val="28"/>
          <w:szCs w:val="28"/>
          <w:lang w:val="en-US" w:eastAsia="zh-CN"/>
          <w14:textFill>
            <w14:solidFill>
              <w14:schemeClr w14:val="tx1"/>
            </w14:solidFill>
          </w14:textFill>
        </w:rPr>
        <w:t>委托书，</w:t>
      </w:r>
      <w:r>
        <w:rPr>
          <w:rFonts w:hint="eastAsia" w:ascii="仿宋" w:hAnsi="仿宋" w:eastAsia="仿宋" w:cs="仿宋"/>
          <w:color w:val="000000" w:themeColor="text1"/>
          <w:sz w:val="28"/>
          <w:szCs w:val="28"/>
          <w:lang w:val="en-US" w:eastAsia="zh-CN"/>
          <w14:textFill>
            <w14:solidFill>
              <w14:schemeClr w14:val="tx1"/>
            </w14:solidFill>
          </w14:textFill>
        </w:rPr>
        <w:t>如有不满足</w:t>
      </w:r>
      <w:r>
        <w:rPr>
          <w:rFonts w:hint="eastAsia" w:ascii="仿宋" w:hAnsi="仿宋" w:eastAsia="仿宋" w:cs="仿宋"/>
          <w:color w:val="000000" w:themeColor="text1"/>
          <w:sz w:val="28"/>
          <w:szCs w:val="28"/>
          <w14:textFill>
            <w14:solidFill>
              <w14:schemeClr w14:val="tx1"/>
            </w14:solidFill>
          </w14:textFill>
        </w:rPr>
        <w:t>一律视为废标</w:t>
      </w:r>
      <w:r>
        <w:rPr>
          <w:rFonts w:hint="eastAsia" w:ascii="仿宋" w:hAnsi="仿宋" w:eastAsia="仿宋" w:cs="仿宋"/>
          <w:b w:val="0"/>
          <w:bCs w:val="0"/>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3、提供</w:t>
      </w:r>
      <w:r>
        <w:rPr>
          <w:rFonts w:hint="eastAsia" w:ascii="仿宋" w:hAnsi="仿宋" w:eastAsia="仿宋" w:cs="仿宋"/>
          <w:bCs/>
          <w:color w:val="auto"/>
          <w:sz w:val="28"/>
          <w:szCs w:val="28"/>
        </w:rPr>
        <w:t>质量保证及售后服务承诺书</w:t>
      </w:r>
      <w:r>
        <w:rPr>
          <w:rFonts w:hint="eastAsia" w:ascii="仿宋" w:hAnsi="仿宋" w:eastAsia="仿宋" w:cs="仿宋"/>
          <w:bCs/>
          <w:color w:val="auto"/>
          <w:sz w:val="28"/>
          <w:szCs w:val="28"/>
          <w:lang w:eastAsia="zh-CN"/>
        </w:rPr>
        <w:t>一份（格式自拟），</w:t>
      </w:r>
      <w:r>
        <w:rPr>
          <w:rFonts w:hint="eastAsia" w:ascii="仿宋" w:hAnsi="仿宋" w:eastAsia="仿宋" w:cs="仿宋"/>
          <w:bCs/>
          <w:color w:val="auto"/>
          <w:sz w:val="28"/>
          <w:szCs w:val="28"/>
        </w:rPr>
        <w:t>要求至少包括以下内容</w:t>
      </w:r>
      <w:r>
        <w:rPr>
          <w:rFonts w:hint="eastAsia" w:ascii="仿宋" w:hAnsi="仿宋" w:eastAsia="仿宋" w:cs="仿宋"/>
          <w:bCs/>
          <w:color w:val="auto"/>
          <w:sz w:val="28"/>
          <w:szCs w:val="28"/>
          <w:lang w:eastAsia="zh-CN"/>
        </w:rPr>
        <w:t>，</w:t>
      </w:r>
      <w:r>
        <w:rPr>
          <w:rFonts w:hint="eastAsia" w:ascii="仿宋" w:hAnsi="仿宋" w:eastAsia="仿宋" w:cs="仿宋"/>
          <w:color w:val="auto"/>
          <w:sz w:val="28"/>
          <w:szCs w:val="28"/>
          <w:lang w:val="en-US" w:eastAsia="zh-CN"/>
        </w:rPr>
        <w:t>如有不满足</w:t>
      </w:r>
      <w:r>
        <w:rPr>
          <w:rFonts w:hint="eastAsia" w:ascii="仿宋" w:hAnsi="仿宋" w:eastAsia="仿宋" w:cs="仿宋"/>
          <w:color w:val="auto"/>
          <w:sz w:val="28"/>
          <w:szCs w:val="28"/>
        </w:rPr>
        <w:t>一律视为废标</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bCs/>
          <w:color w:val="auto"/>
          <w:sz w:val="28"/>
          <w:szCs w:val="28"/>
          <w:highlight w:val="none"/>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highlight w:val="none"/>
          <w:lang w:val="en-US" w:eastAsia="zh-CN"/>
        </w:rPr>
        <w:t>雷达主机、天线三年质保，配件一年质保;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2)免费安装调试,免费提供现场培训,且能熟练操作，十年内软件免费升级、终身的技术支持;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)出现问题时</w:t>
      </w:r>
      <w:r>
        <w:rPr>
          <w:rFonts w:hint="eastAsia" w:ascii="仿宋" w:hAnsi="仿宋" w:eastAsia="仿宋" w:cs="仿宋"/>
          <w:bCs/>
          <w:color w:val="auto"/>
          <w:sz w:val="28"/>
          <w:szCs w:val="28"/>
          <w:lang w:val="en-US" w:eastAsia="zh-CN"/>
        </w:rPr>
        <w:t>应</w:t>
      </w:r>
      <w:r>
        <w:rPr>
          <w:rFonts w:hint="eastAsia" w:ascii="仿宋" w:hAnsi="仿宋" w:eastAsia="仿宋" w:cs="仿宋"/>
          <w:bCs/>
          <w:color w:val="auto"/>
          <w:sz w:val="28"/>
          <w:szCs w:val="28"/>
        </w:rPr>
        <w:t>明确</w:t>
      </w:r>
      <w:r>
        <w:rPr>
          <w:rFonts w:hint="eastAsia" w:ascii="仿宋" w:hAnsi="仿宋" w:eastAsia="仿宋" w:cs="仿宋"/>
          <w:color w:val="auto"/>
          <w:sz w:val="28"/>
          <w:szCs w:val="28"/>
        </w:rPr>
        <w:t>提供怎样的解决方法和响应时间;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auto"/>
          <w:sz w:val="28"/>
          <w:szCs w:val="28"/>
        </w:rPr>
        <w:t>其它更详细的</w:t>
      </w:r>
      <w:r>
        <w:rPr>
          <w:rFonts w:hint="eastAsia" w:ascii="仿宋" w:hAnsi="仿宋" w:eastAsia="仿宋" w:cs="仿宋"/>
          <w:bCs/>
          <w:color w:val="auto"/>
          <w:sz w:val="28"/>
          <w:szCs w:val="28"/>
        </w:rPr>
        <w:t>质量保证及</w:t>
      </w:r>
      <w:r>
        <w:rPr>
          <w:rFonts w:hint="eastAsia" w:ascii="仿宋" w:hAnsi="仿宋" w:eastAsia="仿宋" w:cs="仿宋"/>
          <w:color w:val="auto"/>
          <w:sz w:val="28"/>
          <w:szCs w:val="28"/>
        </w:rPr>
        <w:t>服务承诺均可自行说明。</w:t>
      </w:r>
    </w:p>
    <w:p>
      <w:pPr>
        <w:pStyle w:val="38"/>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color w:val="auto"/>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附</w:t>
      </w:r>
      <w:r>
        <w:rPr>
          <w:rFonts w:hint="eastAsia" w:ascii="仿宋" w:hAnsi="仿宋" w:eastAsia="仿宋" w:cs="仿宋"/>
          <w:color w:val="auto"/>
          <w:sz w:val="28"/>
          <w:szCs w:val="28"/>
          <w:lang w:val="zh-CN"/>
        </w:rPr>
        <w:t>件</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kern w:val="2"/>
          <w:sz w:val="28"/>
          <w:szCs w:val="28"/>
          <w:lang w:val="en-US" w:eastAsia="zh-CN" w:bidi="ar-SA"/>
        </w:rPr>
        <w:t>《主要技术指标和</w:t>
      </w:r>
      <w:r>
        <w:rPr>
          <w:rFonts w:hint="eastAsia" w:ascii="仿宋" w:hAnsi="仿宋" w:eastAsia="仿宋" w:cs="仿宋"/>
          <w:bCs/>
          <w:color w:val="auto"/>
          <w:kern w:val="2"/>
          <w:sz w:val="28"/>
          <w:szCs w:val="28"/>
          <w:lang w:val="zh-CN" w:eastAsia="zh-CN" w:bidi="ar-SA"/>
        </w:rPr>
        <w:t>配置》</w:t>
      </w:r>
      <w:r>
        <w:rPr>
          <w:rFonts w:hint="eastAsia" w:ascii="仿宋" w:hAnsi="仿宋" w:eastAsia="仿宋" w:cs="仿宋"/>
          <w:bCs/>
          <w:color w:val="auto"/>
          <w:kern w:val="2"/>
          <w:sz w:val="28"/>
          <w:szCs w:val="28"/>
          <w:lang w:val="en-US" w:eastAsia="zh-CN" w:bidi="ar-SA"/>
        </w:rPr>
        <w:t>中，</w:t>
      </w:r>
      <w:r>
        <w:rPr>
          <w:rFonts w:hint="eastAsia" w:ascii="仿宋" w:hAnsi="仿宋" w:eastAsia="仿宋" w:cs="仿宋"/>
          <w:color w:val="auto"/>
          <w:sz w:val="28"/>
          <w:szCs w:val="28"/>
          <w:lang w:val="en-US" w:eastAsia="zh-CN" w:bidi="ar"/>
        </w:rPr>
        <w:t>竞价人必须在竞价材料中提供所报价设备的《</w:t>
      </w:r>
      <w:r>
        <w:rPr>
          <w:rFonts w:hint="eastAsia" w:ascii="仿宋" w:hAnsi="仿宋" w:eastAsia="仿宋" w:cs="仿宋"/>
          <w:bCs/>
          <w:color w:val="auto"/>
          <w:kern w:val="2"/>
          <w:sz w:val="28"/>
          <w:szCs w:val="28"/>
          <w:lang w:val="en-US" w:eastAsia="zh-CN" w:bidi="ar-SA"/>
        </w:rPr>
        <w:t>主要技术指标和</w:t>
      </w:r>
      <w:r>
        <w:rPr>
          <w:rFonts w:hint="eastAsia" w:ascii="仿宋" w:hAnsi="仿宋" w:eastAsia="仿宋" w:cs="仿宋"/>
          <w:bCs/>
          <w:color w:val="auto"/>
          <w:kern w:val="2"/>
          <w:sz w:val="28"/>
          <w:szCs w:val="28"/>
          <w:lang w:val="zh-CN" w:eastAsia="zh-CN" w:bidi="ar-SA"/>
        </w:rPr>
        <w:t>配置</w:t>
      </w:r>
      <w:r>
        <w:rPr>
          <w:rFonts w:hint="eastAsia" w:ascii="仿宋" w:hAnsi="仿宋" w:eastAsia="仿宋" w:cs="仿宋"/>
          <w:color w:val="auto"/>
          <w:sz w:val="28"/>
          <w:szCs w:val="28"/>
          <w:lang w:val="en-US" w:eastAsia="zh-CN" w:bidi="ar"/>
        </w:rPr>
        <w:t>》，</w:t>
      </w:r>
      <w:r>
        <w:rPr>
          <w:rFonts w:hint="eastAsia" w:ascii="仿宋" w:hAnsi="仿宋" w:eastAsia="仿宋" w:cs="仿宋"/>
          <w:color w:val="auto"/>
          <w:sz w:val="28"/>
          <w:szCs w:val="28"/>
          <w:lang w:val="en-US" w:eastAsia="zh-CN"/>
        </w:rPr>
        <w:t>如有不满足</w:t>
      </w:r>
      <w:r>
        <w:rPr>
          <w:rFonts w:hint="eastAsia" w:ascii="仿宋" w:hAnsi="仿宋" w:eastAsia="仿宋" w:cs="仿宋"/>
          <w:color w:val="auto"/>
          <w:sz w:val="28"/>
          <w:szCs w:val="28"/>
        </w:rPr>
        <w:t>一律视为废标</w:t>
      </w:r>
      <w:r>
        <w:rPr>
          <w:rFonts w:hint="eastAsia" w:ascii="仿宋" w:hAnsi="仿宋" w:eastAsia="仿宋" w:cs="仿宋"/>
          <w:color w:val="auto"/>
          <w:sz w:val="28"/>
          <w:szCs w:val="28"/>
          <w:lang w:val="en-US" w:eastAsia="zh-CN" w:bidi="ar"/>
        </w:rPr>
        <w:t>。</w:t>
      </w:r>
    </w:p>
    <w:p>
      <w:pPr>
        <w:pStyle w:val="38"/>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附</w:t>
      </w:r>
      <w:r>
        <w:rPr>
          <w:rFonts w:hint="eastAsia" w:ascii="仿宋" w:hAnsi="仿宋" w:eastAsia="仿宋" w:cs="仿宋"/>
          <w:sz w:val="28"/>
          <w:szCs w:val="28"/>
          <w:lang w:val="zh-CN"/>
        </w:rPr>
        <w:t>件</w:t>
      </w:r>
      <w:r>
        <w:rPr>
          <w:rFonts w:hint="eastAsia" w:ascii="仿宋" w:hAnsi="仿宋" w:eastAsia="仿宋" w:cs="仿宋"/>
          <w:bCs/>
          <w:sz w:val="28"/>
          <w:szCs w:val="28"/>
          <w:lang w:val="en-US" w:eastAsia="zh-CN"/>
        </w:rPr>
        <w:t>5</w:t>
      </w:r>
      <w:r>
        <w:rPr>
          <w:rFonts w:hint="eastAsia" w:ascii="仿宋" w:hAnsi="仿宋" w:eastAsia="仿宋" w:cs="仿宋"/>
          <w:bCs/>
          <w:sz w:val="28"/>
          <w:szCs w:val="28"/>
        </w:rPr>
        <w:t>《报价表》</w:t>
      </w:r>
      <w:r>
        <w:rPr>
          <w:rFonts w:hint="eastAsia" w:ascii="仿宋" w:hAnsi="仿宋" w:eastAsia="仿宋" w:cs="仿宋"/>
          <w:sz w:val="28"/>
          <w:szCs w:val="28"/>
        </w:rPr>
        <w:t>为统一格式,</w:t>
      </w:r>
      <w:r>
        <w:rPr>
          <w:rFonts w:hint="eastAsia" w:ascii="仿宋" w:hAnsi="仿宋" w:eastAsia="仿宋" w:cs="仿宋"/>
          <w:color w:val="000000"/>
          <w:sz w:val="28"/>
          <w:szCs w:val="28"/>
        </w:rPr>
        <w:t>不能擅自改动</w:t>
      </w:r>
      <w:r>
        <w:rPr>
          <w:rFonts w:hint="eastAsia" w:ascii="仿宋" w:hAnsi="仿宋" w:eastAsia="仿宋" w:cs="仿宋"/>
          <w:color w:val="000000"/>
          <w:sz w:val="28"/>
          <w:szCs w:val="28"/>
          <w:lang w:eastAsia="zh-CN"/>
        </w:rPr>
        <w:t>，</w:t>
      </w:r>
      <w:r>
        <w:rPr>
          <w:rFonts w:hint="eastAsia" w:ascii="仿宋" w:hAnsi="仿宋" w:eastAsia="仿宋" w:cs="仿宋"/>
          <w:color w:val="000000" w:themeColor="text1"/>
          <w:sz w:val="28"/>
          <w:szCs w:val="28"/>
          <w:lang w:val="en-US" w:eastAsia="zh-CN"/>
          <w14:textFill>
            <w14:solidFill>
              <w14:schemeClr w14:val="tx1"/>
            </w14:solidFill>
          </w14:textFill>
        </w:rPr>
        <w:t>如有不满足</w:t>
      </w:r>
      <w:r>
        <w:rPr>
          <w:rFonts w:hint="eastAsia" w:ascii="仿宋" w:hAnsi="仿宋" w:eastAsia="仿宋" w:cs="仿宋"/>
          <w:color w:val="000000" w:themeColor="text1"/>
          <w:sz w:val="28"/>
          <w:szCs w:val="28"/>
          <w14:textFill>
            <w14:solidFill>
              <w14:schemeClr w14:val="tx1"/>
            </w14:solidFill>
          </w14:textFill>
        </w:rPr>
        <w:t>一律视为废标</w:t>
      </w:r>
      <w:r>
        <w:rPr>
          <w:rFonts w:hint="eastAsia" w:ascii="仿宋" w:hAnsi="仿宋" w:eastAsia="仿宋" w:cs="仿宋"/>
          <w:color w:val="000000"/>
          <w:sz w:val="28"/>
          <w:szCs w:val="28"/>
          <w:lang w:eastAsia="zh-CN"/>
        </w:rPr>
        <w:t>。</w:t>
      </w:r>
    </w:p>
    <w:p>
      <w:pPr>
        <w:pStyle w:val="38"/>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6、竞价</w:t>
      </w:r>
      <w:r>
        <w:rPr>
          <w:rFonts w:hint="eastAsia" w:ascii="仿宋" w:hAnsi="仿宋" w:eastAsia="仿宋" w:cs="仿宋"/>
          <w:sz w:val="28"/>
          <w:szCs w:val="28"/>
        </w:rPr>
        <w:t>文件</w:t>
      </w:r>
      <w:r>
        <w:rPr>
          <w:rFonts w:hint="eastAsia" w:ascii="仿宋" w:hAnsi="仿宋" w:eastAsia="仿宋" w:cs="仿宋"/>
          <w:sz w:val="28"/>
          <w:szCs w:val="28"/>
          <w:lang w:eastAsia="zh-CN"/>
        </w:rPr>
        <w:t>为一份</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装订</w:t>
      </w:r>
      <w:r>
        <w:rPr>
          <w:rFonts w:hint="eastAsia" w:ascii="仿宋" w:hAnsi="仿宋" w:eastAsia="仿宋" w:cs="仿宋"/>
          <w:sz w:val="28"/>
          <w:szCs w:val="28"/>
          <w:lang w:val="en-US" w:eastAsia="zh-CN"/>
        </w:rPr>
        <w:t>成册</w:t>
      </w:r>
      <w:r>
        <w:rPr>
          <w:rFonts w:hint="eastAsia" w:ascii="仿宋" w:hAnsi="仿宋" w:eastAsia="仿宋" w:cs="仿宋"/>
          <w:sz w:val="28"/>
          <w:szCs w:val="28"/>
        </w:rPr>
        <w:t>后装入密封袋内</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lang w:val="en-US" w:eastAsia="zh-CN"/>
          <w14:textFill>
            <w14:solidFill>
              <w14:schemeClr w14:val="tx1"/>
            </w14:solidFill>
          </w14:textFill>
        </w:rPr>
        <w:t>如有不满足</w:t>
      </w:r>
      <w:r>
        <w:rPr>
          <w:rFonts w:hint="eastAsia" w:ascii="仿宋" w:hAnsi="仿宋" w:eastAsia="仿宋" w:cs="仿宋"/>
          <w:color w:val="000000" w:themeColor="text1"/>
          <w:sz w:val="28"/>
          <w:szCs w:val="28"/>
          <w14:textFill>
            <w14:solidFill>
              <w14:schemeClr w14:val="tx1"/>
            </w14:solidFill>
          </w14:textFill>
        </w:rPr>
        <w:t>一律视为废标</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封面上</w:t>
      </w:r>
      <w:r>
        <w:rPr>
          <w:rFonts w:hint="eastAsia" w:ascii="仿宋" w:hAnsi="仿宋" w:eastAsia="仿宋" w:cs="仿宋"/>
          <w:sz w:val="28"/>
          <w:szCs w:val="28"/>
          <w:lang w:val="en-US" w:eastAsia="zh-CN"/>
        </w:rPr>
        <w:t>应该</w:t>
      </w:r>
      <w:r>
        <w:rPr>
          <w:rFonts w:hint="eastAsia" w:ascii="仿宋" w:hAnsi="仿宋" w:eastAsia="仿宋" w:cs="仿宋"/>
          <w:sz w:val="28"/>
          <w:szCs w:val="28"/>
        </w:rPr>
        <w:t>写</w:t>
      </w:r>
      <w:r>
        <w:rPr>
          <w:rFonts w:hint="eastAsia" w:ascii="仿宋" w:hAnsi="仿宋" w:eastAsia="仿宋" w:cs="仿宋"/>
          <w:b w:val="0"/>
          <w:bCs w:val="0"/>
          <w:color w:val="000000"/>
          <w:sz w:val="28"/>
          <w:szCs w:val="28"/>
        </w:rPr>
        <w:t>明</w:t>
      </w:r>
      <w:r>
        <w:rPr>
          <w:rFonts w:hint="eastAsia" w:ascii="仿宋" w:hAnsi="仿宋" w:eastAsia="仿宋" w:cs="仿宋"/>
          <w:b w:val="0"/>
          <w:bCs w:val="0"/>
          <w:color w:val="000000"/>
          <w:sz w:val="28"/>
          <w:szCs w:val="28"/>
          <w:lang w:eastAsia="zh-CN"/>
        </w:rPr>
        <w:t>采购</w:t>
      </w:r>
      <w:r>
        <w:rPr>
          <w:rFonts w:hint="eastAsia" w:ascii="仿宋" w:hAnsi="仿宋" w:eastAsia="仿宋" w:cs="仿宋"/>
          <w:b w:val="0"/>
          <w:bCs w:val="0"/>
          <w:color w:val="000000"/>
          <w:sz w:val="28"/>
          <w:szCs w:val="28"/>
        </w:rPr>
        <w:t>方</w:t>
      </w:r>
      <w:r>
        <w:rPr>
          <w:rFonts w:hint="eastAsia" w:ascii="仿宋" w:hAnsi="仿宋" w:eastAsia="仿宋" w:cs="仿宋"/>
          <w:b w:val="0"/>
          <w:bCs w:val="0"/>
          <w:color w:val="000000"/>
          <w:sz w:val="28"/>
          <w:szCs w:val="28"/>
          <w:lang w:eastAsia="zh-CN"/>
        </w:rPr>
        <w:t>名称、竞价</w:t>
      </w:r>
      <w:r>
        <w:rPr>
          <w:rFonts w:hint="eastAsia" w:ascii="仿宋" w:hAnsi="仿宋" w:eastAsia="仿宋" w:cs="仿宋"/>
          <w:b w:val="0"/>
          <w:bCs w:val="0"/>
          <w:color w:val="000000"/>
          <w:sz w:val="28"/>
          <w:szCs w:val="28"/>
        </w:rPr>
        <w:t>项目名称</w:t>
      </w:r>
      <w:r>
        <w:rPr>
          <w:rFonts w:hint="eastAsia" w:ascii="仿宋" w:hAnsi="仿宋" w:eastAsia="仿宋" w:cs="仿宋"/>
          <w:b w:val="0"/>
          <w:bCs w:val="0"/>
          <w:color w:val="000000"/>
          <w:sz w:val="28"/>
          <w:szCs w:val="28"/>
          <w:lang w:eastAsia="zh-CN"/>
        </w:rPr>
        <w:t>、项目编号和</w:t>
      </w:r>
      <w:r>
        <w:rPr>
          <w:rFonts w:hint="eastAsia" w:ascii="仿宋" w:hAnsi="仿宋" w:eastAsia="仿宋" w:cs="仿宋"/>
          <w:sz w:val="28"/>
          <w:szCs w:val="28"/>
          <w:lang w:val="en-US" w:eastAsia="zh-CN"/>
        </w:rPr>
        <w:t>竞价</w:t>
      </w:r>
      <w:r>
        <w:rPr>
          <w:rFonts w:hint="eastAsia" w:ascii="仿宋" w:hAnsi="仿宋" w:eastAsia="仿宋" w:cs="仿宋"/>
          <w:b w:val="0"/>
          <w:bCs w:val="0"/>
          <w:color w:val="000000"/>
          <w:sz w:val="28"/>
          <w:szCs w:val="28"/>
        </w:rPr>
        <w:t>方全称</w:t>
      </w:r>
      <w:r>
        <w:rPr>
          <w:rFonts w:hint="eastAsia" w:ascii="仿宋" w:hAnsi="仿宋" w:eastAsia="仿宋" w:cs="仿宋"/>
          <w:b w:val="0"/>
          <w:bCs w:val="0"/>
          <w:color w:val="000000"/>
          <w:sz w:val="28"/>
          <w:szCs w:val="28"/>
          <w:lang w:eastAsia="zh-CN"/>
        </w:rPr>
        <w:t>，</w:t>
      </w:r>
      <w:r>
        <w:rPr>
          <w:rFonts w:hint="eastAsia" w:ascii="仿宋" w:hAnsi="仿宋" w:eastAsia="仿宋" w:cs="仿宋"/>
          <w:b w:val="0"/>
          <w:bCs w:val="0"/>
          <w:color w:val="000000"/>
          <w:sz w:val="28"/>
          <w:szCs w:val="28"/>
          <w:lang w:val="en-US" w:eastAsia="zh-CN"/>
        </w:rPr>
        <w:t>可</w:t>
      </w:r>
      <w:r>
        <w:rPr>
          <w:rFonts w:hint="eastAsia" w:ascii="仿宋" w:hAnsi="仿宋" w:eastAsia="仿宋" w:cs="仿宋"/>
          <w:sz w:val="28"/>
          <w:szCs w:val="28"/>
        </w:rPr>
        <w:t>注明“</w:t>
      </w:r>
      <w:r>
        <w:rPr>
          <w:rFonts w:hint="eastAsia" w:ascii="仿宋" w:hAnsi="仿宋" w:eastAsia="仿宋" w:cs="仿宋"/>
          <w:sz w:val="28"/>
          <w:szCs w:val="28"/>
          <w:lang w:val="en-US" w:eastAsia="zh-CN"/>
        </w:rPr>
        <w:t>竞价</w:t>
      </w:r>
      <w:r>
        <w:rPr>
          <w:rFonts w:hint="eastAsia" w:ascii="仿宋" w:hAnsi="仿宋" w:eastAsia="仿宋" w:cs="仿宋"/>
          <w:sz w:val="28"/>
          <w:szCs w:val="28"/>
        </w:rPr>
        <w:t>文件”</w:t>
      </w:r>
      <w:r>
        <w:rPr>
          <w:rFonts w:hint="eastAsia" w:ascii="仿宋" w:hAnsi="仿宋" w:eastAsia="仿宋" w:cs="仿宋"/>
          <w:sz w:val="28"/>
          <w:szCs w:val="28"/>
          <w:lang w:eastAsia="zh-CN"/>
        </w:rPr>
        <w:t>、</w:t>
      </w:r>
      <w:r>
        <w:rPr>
          <w:rFonts w:hint="eastAsia" w:ascii="仿宋" w:hAnsi="仿宋" w:eastAsia="仿宋" w:cs="仿宋"/>
          <w:sz w:val="28"/>
          <w:szCs w:val="28"/>
        </w:rPr>
        <w:t>“评</w:t>
      </w:r>
      <w:r>
        <w:rPr>
          <w:rFonts w:hint="eastAsia" w:ascii="仿宋" w:hAnsi="仿宋" w:eastAsia="仿宋" w:cs="仿宋"/>
          <w:sz w:val="28"/>
          <w:szCs w:val="28"/>
          <w:lang w:eastAsia="zh-CN"/>
        </w:rPr>
        <w:t>审</w:t>
      </w:r>
      <w:r>
        <w:rPr>
          <w:rFonts w:hint="eastAsia" w:ascii="仿宋" w:hAnsi="仿宋" w:eastAsia="仿宋" w:cs="仿宋"/>
          <w:color w:val="000000" w:themeColor="text1"/>
          <w:sz w:val="28"/>
          <w:szCs w:val="28"/>
          <w14:textFill>
            <w14:solidFill>
              <w14:schemeClr w14:val="tx1"/>
            </w14:solidFill>
          </w14:textFill>
        </w:rPr>
        <w:t>时启封”等字</w:t>
      </w:r>
      <w:r>
        <w:rPr>
          <w:rFonts w:hint="eastAsia" w:ascii="仿宋" w:hAnsi="仿宋" w:eastAsia="仿宋" w:cs="仿宋"/>
          <w:color w:val="000000" w:themeColor="text1"/>
          <w:sz w:val="28"/>
          <w:szCs w:val="28"/>
          <w:lang w:eastAsia="zh-CN"/>
          <w14:textFill>
            <w14:solidFill>
              <w14:schemeClr w14:val="tx1"/>
            </w14:solidFill>
          </w14:textFill>
        </w:rPr>
        <w:t>样。</w:t>
      </w:r>
    </w:p>
    <w:p>
      <w:pPr>
        <w:pStyle w:val="38"/>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7、递交的</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lang w:val="en-US" w:eastAsia="zh-CN"/>
          <w14:textFill>
            <w14:solidFill>
              <w14:schemeClr w14:val="tx1"/>
            </w14:solidFill>
          </w14:textFill>
        </w:rPr>
        <w:t>文件每页都需加盖公章；密封袋封口处、</w:t>
      </w:r>
      <w:r>
        <w:rPr>
          <w:rFonts w:hint="eastAsia" w:ascii="仿宋" w:hAnsi="仿宋" w:eastAsia="仿宋" w:cs="仿宋"/>
          <w:color w:val="000000" w:themeColor="text1"/>
          <w:sz w:val="28"/>
          <w:szCs w:val="28"/>
          <w:lang w:eastAsia="zh-CN"/>
          <w14:textFill>
            <w14:solidFill>
              <w14:schemeClr w14:val="tx1"/>
            </w14:solidFill>
          </w14:textFill>
        </w:rPr>
        <w:t>竞价</w:t>
      </w:r>
      <w:r>
        <w:rPr>
          <w:rFonts w:hint="eastAsia" w:ascii="仿宋" w:hAnsi="仿宋" w:eastAsia="仿宋" w:cs="仿宋"/>
          <w:color w:val="000000" w:themeColor="text1"/>
          <w:sz w:val="28"/>
          <w:szCs w:val="28"/>
          <w:lang w:val="en-US" w:eastAsia="zh-CN"/>
          <w14:textFill>
            <w14:solidFill>
              <w14:schemeClr w14:val="tx1"/>
            </w14:solidFill>
          </w14:textFill>
        </w:rPr>
        <w:t>方和项目名称处加盖公章。如不满足</w:t>
      </w:r>
      <w:r>
        <w:rPr>
          <w:rFonts w:hint="eastAsia" w:ascii="仿宋" w:hAnsi="仿宋" w:eastAsia="仿宋" w:cs="仿宋"/>
          <w:color w:val="000000" w:themeColor="text1"/>
          <w:sz w:val="28"/>
          <w:szCs w:val="28"/>
          <w14:textFill>
            <w14:solidFill>
              <w14:schemeClr w14:val="tx1"/>
            </w14:solidFill>
          </w14:textFill>
        </w:rPr>
        <w:t>一律视为废标</w:t>
      </w:r>
      <w:r>
        <w:rPr>
          <w:rFonts w:hint="eastAsia" w:ascii="仿宋" w:hAnsi="仿宋" w:eastAsia="仿宋" w:cs="仿宋"/>
          <w:b w:val="0"/>
          <w:bCs w:val="0"/>
          <w:color w:val="000000" w:themeColor="text1"/>
          <w:sz w:val="28"/>
          <w:szCs w:val="28"/>
          <w14:textFill>
            <w14:solidFill>
              <w14:schemeClr w14:val="tx1"/>
            </w14:solidFill>
          </w14:textFill>
        </w:rPr>
        <w:t>。</w:t>
      </w:r>
    </w:p>
    <w:p>
      <w:pPr>
        <w:rPr>
          <w:rFonts w:hint="eastAsia" w:ascii="黑体" w:hAnsi="黑体" w:eastAsia="黑体"/>
          <w:b/>
          <w:sz w:val="44"/>
          <w:szCs w:val="44"/>
        </w:rPr>
      </w:pPr>
      <w:r>
        <w:rPr>
          <w:rFonts w:hint="eastAsia" w:ascii="黑体" w:hAnsi="黑体" w:eastAsia="黑体"/>
          <w:b/>
          <w:sz w:val="44"/>
          <w:szCs w:val="44"/>
        </w:rPr>
        <w:br w:type="page"/>
      </w:r>
    </w:p>
    <w:p>
      <w:pPr>
        <w:rPr>
          <w:rFonts w:ascii="黑体" w:hAnsi="黑体" w:eastAsia="黑体"/>
          <w:b/>
          <w:sz w:val="44"/>
          <w:szCs w:val="44"/>
        </w:rPr>
      </w:pPr>
      <w:r>
        <w:rPr>
          <w:rFonts w:hint="eastAsia" w:ascii="黑体" w:hAnsi="黑体" w:eastAsia="黑体"/>
          <w:b/>
          <w:sz w:val="44"/>
          <w:szCs w:val="44"/>
          <w:lang w:eastAsia="zh-CN"/>
        </w:rPr>
        <w:t>三</w:t>
      </w:r>
      <w:r>
        <w:rPr>
          <w:rFonts w:ascii="黑体" w:hAnsi="黑体" w:eastAsia="黑体"/>
          <w:b/>
          <w:sz w:val="44"/>
          <w:szCs w:val="44"/>
        </w:rPr>
        <w:t>、</w:t>
      </w:r>
      <w:r>
        <w:rPr>
          <w:rFonts w:hint="eastAsia" w:ascii="黑体" w:hAnsi="黑体" w:eastAsia="黑体"/>
          <w:b/>
          <w:sz w:val="44"/>
          <w:szCs w:val="44"/>
        </w:rPr>
        <w:t>相关</w:t>
      </w:r>
      <w:r>
        <w:rPr>
          <w:rFonts w:ascii="黑体" w:hAnsi="黑体" w:eastAsia="黑体"/>
          <w:b/>
          <w:sz w:val="44"/>
          <w:szCs w:val="44"/>
        </w:rPr>
        <w:t>附件</w:t>
      </w:r>
    </w:p>
    <w:p>
      <w:pPr>
        <w:jc w:val="both"/>
        <w:rPr>
          <w:rFonts w:hint="eastAsia" w:ascii="宋体" w:hAnsi="宋体" w:eastAsia="仿宋"/>
          <w:sz w:val="28"/>
          <w:szCs w:val="28"/>
          <w:u w:val="single"/>
          <w:lang w:eastAsia="zh-CN"/>
        </w:rPr>
      </w:pPr>
      <w:r>
        <w:rPr>
          <w:rFonts w:hint="eastAsia" w:ascii="仿宋" w:hAnsi="仿宋" w:eastAsia="仿宋" w:cs="仿宋"/>
          <w:sz w:val="28"/>
          <w:szCs w:val="28"/>
        </w:rPr>
        <w:t>附件1</w:t>
      </w:r>
      <w:r>
        <w:rPr>
          <w:rFonts w:hint="eastAsia" w:ascii="仿宋" w:hAnsi="仿宋" w:eastAsia="仿宋" w:cs="仿宋"/>
          <w:sz w:val="28"/>
          <w:szCs w:val="28"/>
          <w:lang w:eastAsia="zh-CN"/>
        </w:rPr>
        <w:t>竞价文件封面</w:t>
      </w:r>
    </w:p>
    <w:p>
      <w:pPr>
        <w:tabs>
          <w:tab w:val="left" w:pos="5670"/>
        </w:tabs>
        <w:jc w:val="center"/>
        <w:rPr>
          <w:rFonts w:hint="eastAsia" w:ascii="仿宋" w:hAnsi="仿宋" w:eastAsia="仿宋" w:cs="仿宋"/>
          <w:sz w:val="28"/>
          <w:szCs w:val="28"/>
          <w:u w:val="single"/>
        </w:rPr>
      </w:pPr>
      <w:r>
        <w:rPr>
          <w:rFonts w:hint="eastAsia" w:ascii="仿宋" w:hAnsi="仿宋" w:eastAsia="仿宋" w:cs="仿宋"/>
          <w:sz w:val="36"/>
          <w:szCs w:val="36"/>
          <w:lang w:val="en-US" w:eastAsia="zh-CN"/>
        </w:rPr>
        <w:t>中国电波传播研究所LTD-2600地质雷达设备采购</w:t>
      </w:r>
    </w:p>
    <w:p>
      <w:pPr>
        <w:rPr>
          <w:rFonts w:hint="eastAsia" w:ascii="仿宋" w:hAnsi="仿宋" w:eastAsia="仿宋" w:cs="仿宋"/>
          <w:sz w:val="20"/>
          <w:szCs w:val="20"/>
        </w:rPr>
      </w:pPr>
      <w:r>
        <w:rPr>
          <w:rFonts w:hint="eastAsia" w:ascii="仿宋" w:hAnsi="仿宋" w:eastAsia="仿宋" w:cs="仿宋"/>
          <w:sz w:val="20"/>
          <w:szCs w:val="20"/>
        </w:rPr>
        <w:t xml:space="preserve">                                      </w:t>
      </w:r>
    </w:p>
    <w:p>
      <w:pPr>
        <w:rPr>
          <w:rFonts w:hint="eastAsia" w:ascii="仿宋" w:hAnsi="仿宋" w:eastAsia="仿宋" w:cs="仿宋"/>
          <w:sz w:val="20"/>
          <w:szCs w:val="20"/>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b/>
          <w:bCs/>
          <w:sz w:val="72"/>
          <w:szCs w:val="72"/>
        </w:rPr>
      </w:pPr>
      <w:r>
        <w:rPr>
          <w:rFonts w:hint="eastAsia" w:ascii="仿宋" w:hAnsi="仿宋" w:eastAsia="仿宋" w:cs="仿宋"/>
          <w:b/>
          <w:bCs/>
          <w:sz w:val="72"/>
          <w:szCs w:val="72"/>
          <w:lang w:eastAsia="zh-CN"/>
        </w:rPr>
        <w:t>竞</w:t>
      </w:r>
      <w:r>
        <w:rPr>
          <w:rFonts w:hint="eastAsia" w:ascii="仿宋" w:hAnsi="仿宋" w:eastAsia="仿宋" w:cs="仿宋"/>
          <w:b/>
          <w:bCs/>
          <w:sz w:val="72"/>
          <w:szCs w:val="72"/>
          <w:lang w:val="en-US" w:eastAsia="zh-CN"/>
        </w:rPr>
        <w:t xml:space="preserve">  </w:t>
      </w:r>
      <w:r>
        <w:rPr>
          <w:rFonts w:hint="eastAsia" w:ascii="仿宋" w:hAnsi="仿宋" w:eastAsia="仿宋" w:cs="仿宋"/>
          <w:b/>
          <w:bCs/>
          <w:sz w:val="72"/>
          <w:szCs w:val="72"/>
          <w:lang w:eastAsia="zh-CN"/>
        </w:rPr>
        <w:t>价</w:t>
      </w:r>
      <w:r>
        <w:rPr>
          <w:rFonts w:hint="eastAsia" w:ascii="仿宋" w:hAnsi="仿宋" w:eastAsia="仿宋" w:cs="仿宋"/>
          <w:b/>
          <w:bCs/>
          <w:sz w:val="72"/>
          <w:szCs w:val="72"/>
        </w:rPr>
        <w:t xml:space="preserve">  文  件</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spacing w:line="480" w:lineRule="auto"/>
        <w:jc w:val="center"/>
        <w:rPr>
          <w:rFonts w:hint="eastAsia" w:ascii="仿宋" w:hAnsi="仿宋" w:eastAsia="仿宋" w:cs="仿宋"/>
          <w:sz w:val="28"/>
          <w:szCs w:val="28"/>
          <w:u w:val="single"/>
        </w:rPr>
      </w:pPr>
      <w:r>
        <w:rPr>
          <w:rFonts w:hint="eastAsia" w:ascii="仿宋" w:hAnsi="仿宋" w:eastAsia="仿宋" w:cs="仿宋"/>
          <w:sz w:val="28"/>
          <w:szCs w:val="28"/>
          <w:lang w:eastAsia="zh-CN"/>
        </w:rPr>
        <w:t>竞价</w:t>
      </w:r>
      <w:r>
        <w:rPr>
          <w:rFonts w:hint="eastAsia" w:ascii="仿宋" w:hAnsi="仿宋" w:eastAsia="仿宋" w:cs="仿宋"/>
          <w:sz w:val="28"/>
          <w:szCs w:val="28"/>
        </w:rPr>
        <w:t>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480" w:lineRule="auto"/>
        <w:jc w:val="center"/>
        <w:rPr>
          <w:rFonts w:hint="eastAsia"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pPr>
        <w:spacing w:line="480" w:lineRule="auto"/>
        <w:jc w:val="center"/>
        <w:rPr>
          <w:rFonts w:hint="eastAsia" w:ascii="仿宋" w:hAnsi="仿宋" w:eastAsia="仿宋" w:cs="仿宋"/>
          <w:sz w:val="28"/>
          <w:szCs w:val="28"/>
          <w:u w:val="single"/>
        </w:rPr>
      </w:pPr>
    </w:p>
    <w:p>
      <w:pPr>
        <w:spacing w:line="480" w:lineRule="auto"/>
        <w:jc w:val="cente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hint="eastAsia" w:ascii="仿宋" w:hAnsi="仿宋" w:eastAsia="仿宋" w:cs="仿宋"/>
        </w:rPr>
        <w:sectPr>
          <w:headerReference r:id="rId5" w:type="default"/>
          <w:pgSz w:w="11906" w:h="16838"/>
          <w:pgMar w:top="1418" w:right="1418" w:bottom="1418" w:left="851" w:header="851" w:footer="992" w:gutter="851"/>
          <w:cols w:space="720" w:num="1"/>
          <w:docGrid w:type="lines" w:linePitch="312" w:charSpace="0"/>
        </w:sect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竞价</w:t>
      </w:r>
      <w:r>
        <w:rPr>
          <w:rFonts w:hint="eastAsia" w:ascii="仿宋" w:hAnsi="仿宋" w:eastAsia="仿宋" w:cs="仿宋"/>
          <w:sz w:val="28"/>
          <w:szCs w:val="28"/>
        </w:rPr>
        <w:t>函》</w:t>
      </w:r>
    </w:p>
    <w:p>
      <w:pPr>
        <w:jc w:val="center"/>
        <w:rPr>
          <w:rFonts w:ascii="黑体" w:hAnsi="黑体" w:eastAsia="黑体"/>
          <w:b/>
          <w:sz w:val="52"/>
          <w:szCs w:val="52"/>
        </w:rPr>
      </w:pPr>
      <w:r>
        <w:rPr>
          <w:rFonts w:hint="eastAsia" w:ascii="黑体" w:hAnsi="黑体" w:eastAsia="黑体"/>
          <w:b/>
          <w:sz w:val="52"/>
          <w:szCs w:val="52"/>
          <w:lang w:eastAsia="zh-CN"/>
        </w:rPr>
        <w:t>竞</w:t>
      </w:r>
      <w:r>
        <w:rPr>
          <w:rFonts w:hint="eastAsia" w:ascii="黑体" w:hAnsi="黑体" w:eastAsia="黑体"/>
          <w:b/>
          <w:sz w:val="52"/>
          <w:szCs w:val="52"/>
        </w:rPr>
        <w:t>　</w:t>
      </w:r>
      <w:r>
        <w:rPr>
          <w:rFonts w:hint="eastAsia" w:ascii="黑体" w:hAnsi="黑体" w:eastAsia="黑体"/>
          <w:b/>
          <w:sz w:val="52"/>
          <w:szCs w:val="52"/>
          <w:lang w:eastAsia="zh-CN"/>
        </w:rPr>
        <w:t>价</w:t>
      </w:r>
      <w:r>
        <w:rPr>
          <w:rFonts w:hint="eastAsia" w:ascii="黑体" w:hAnsi="黑体" w:eastAsia="黑体"/>
          <w:b/>
          <w:sz w:val="52"/>
          <w:szCs w:val="52"/>
        </w:rPr>
        <w:t>　函</w:t>
      </w:r>
    </w:p>
    <w:p>
      <w:pPr>
        <w:spacing w:line="600" w:lineRule="exact"/>
        <w:rPr>
          <w:rFonts w:hint="eastAsia" w:ascii="仿宋" w:hAnsi="仿宋" w:eastAsia="仿宋" w:cs="仿宋"/>
          <w:sz w:val="28"/>
          <w:szCs w:val="28"/>
        </w:rPr>
      </w:pPr>
      <w:r>
        <w:rPr>
          <w:rFonts w:hint="eastAsia" w:ascii="仿宋" w:hAnsi="仿宋" w:eastAsia="仿宋" w:cs="仿宋"/>
          <w:sz w:val="28"/>
          <w:szCs w:val="28"/>
        </w:rPr>
        <w:t>重庆市建</w:t>
      </w:r>
      <w:r>
        <w:rPr>
          <w:rFonts w:hint="eastAsia" w:ascii="仿宋" w:hAnsi="仿宋" w:eastAsia="仿宋" w:cs="仿宋"/>
          <w:sz w:val="28"/>
          <w:szCs w:val="28"/>
          <w:lang w:eastAsia="zh-CN"/>
        </w:rPr>
        <w:t>设工程质量检验测试中心</w:t>
      </w:r>
      <w:r>
        <w:rPr>
          <w:rFonts w:hint="eastAsia" w:ascii="仿宋" w:hAnsi="仿宋" w:eastAsia="仿宋" w:cs="仿宋"/>
          <w:sz w:val="28"/>
          <w:szCs w:val="28"/>
          <w:lang w:val="en-US" w:eastAsia="zh-CN"/>
        </w:rPr>
        <w:t>有限公司</w:t>
      </w:r>
      <w:r>
        <w:rPr>
          <w:rFonts w:hint="eastAsia" w:ascii="仿宋" w:hAnsi="仿宋" w:eastAsia="仿宋" w:cs="仿宋"/>
          <w:sz w:val="28"/>
          <w:szCs w:val="28"/>
        </w:rPr>
        <w:t>：</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（单位）</w:t>
      </w:r>
      <w:r>
        <w:rPr>
          <w:rFonts w:hint="eastAsia" w:ascii="仿宋" w:hAnsi="仿宋" w:eastAsia="仿宋" w:cs="仿宋"/>
          <w:sz w:val="28"/>
          <w:szCs w:val="28"/>
        </w:rPr>
        <w:t>授权</w:t>
      </w:r>
      <w:r>
        <w:rPr>
          <w:rFonts w:hint="eastAsia" w:ascii="仿宋" w:hAnsi="仿宋" w:eastAsia="仿宋" w:cs="仿宋"/>
          <w:sz w:val="28"/>
          <w:szCs w:val="28"/>
          <w:u w:val="single"/>
        </w:rPr>
        <w:t xml:space="preserve">                 </w:t>
      </w:r>
      <w:r>
        <w:rPr>
          <w:rFonts w:hint="eastAsia" w:ascii="仿宋" w:hAnsi="仿宋" w:eastAsia="仿宋" w:cs="仿宋"/>
          <w:sz w:val="28"/>
          <w:szCs w:val="28"/>
        </w:rPr>
        <w:t>为授权代表，参加</w:t>
      </w:r>
      <w:r>
        <w:rPr>
          <w:rFonts w:hint="eastAsia" w:ascii="仿宋" w:hAnsi="仿宋" w:eastAsia="仿宋" w:cs="仿宋"/>
          <w:sz w:val="28"/>
          <w:szCs w:val="28"/>
          <w:u w:val="single"/>
          <w:lang w:val="en-US" w:eastAsia="zh-CN"/>
        </w:rPr>
        <w:t>中国电波传播研究所LTD-2600地质雷达设备采购</w:t>
      </w:r>
      <w:r>
        <w:rPr>
          <w:rFonts w:hint="eastAsia" w:ascii="仿宋" w:hAnsi="仿宋" w:eastAsia="仿宋" w:cs="仿宋"/>
          <w:b w:val="0"/>
          <w:bCs w:val="0"/>
          <w:sz w:val="28"/>
          <w:szCs w:val="28"/>
          <w:u w:val="single"/>
          <w:lang w:val="en-US" w:eastAsia="zh-CN"/>
        </w:rPr>
        <w:t>(项目编号202231201)</w:t>
      </w:r>
      <w:r>
        <w:rPr>
          <w:rFonts w:hint="eastAsia" w:ascii="仿宋" w:hAnsi="仿宋" w:eastAsia="仿宋" w:cs="仿宋"/>
          <w:sz w:val="28"/>
          <w:szCs w:val="28"/>
          <w:lang w:eastAsia="zh-CN"/>
        </w:rPr>
        <w:t>竞价</w:t>
      </w:r>
      <w:r>
        <w:rPr>
          <w:rFonts w:hint="eastAsia" w:ascii="仿宋" w:hAnsi="仿宋" w:eastAsia="仿宋" w:cs="仿宋"/>
          <w:sz w:val="28"/>
          <w:szCs w:val="28"/>
        </w:rPr>
        <w:t xml:space="preserve">的有关活动，并对该项目进行报价。为此： </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我方</w:t>
      </w:r>
      <w:r>
        <w:rPr>
          <w:rFonts w:hint="eastAsia" w:ascii="仿宋" w:hAnsi="仿宋" w:eastAsia="仿宋" w:cs="仿宋"/>
          <w:sz w:val="28"/>
          <w:szCs w:val="28"/>
        </w:rPr>
        <w:t>提供</w:t>
      </w:r>
      <w:r>
        <w:rPr>
          <w:rFonts w:hint="eastAsia" w:ascii="仿宋" w:hAnsi="仿宋" w:eastAsia="仿宋" w:cs="仿宋"/>
          <w:sz w:val="28"/>
          <w:szCs w:val="28"/>
          <w:lang w:eastAsia="zh-CN"/>
        </w:rPr>
        <w:t>符合贵</w:t>
      </w:r>
      <w:r>
        <w:rPr>
          <w:rFonts w:hint="eastAsia" w:ascii="仿宋" w:hAnsi="仿宋" w:eastAsia="仿宋" w:cs="仿宋"/>
          <w:sz w:val="28"/>
          <w:szCs w:val="28"/>
        </w:rPr>
        <w:t>方</w:t>
      </w:r>
      <w:r>
        <w:rPr>
          <w:rFonts w:hint="eastAsia" w:ascii="仿宋" w:hAnsi="仿宋" w:eastAsia="仿宋" w:cs="仿宋"/>
          <w:sz w:val="28"/>
          <w:szCs w:val="28"/>
          <w:lang w:eastAsia="zh-CN"/>
        </w:rPr>
        <w:t>要求</w:t>
      </w:r>
      <w:r>
        <w:rPr>
          <w:rFonts w:hint="eastAsia" w:ascii="仿宋" w:hAnsi="仿宋" w:eastAsia="仿宋" w:cs="仿宋"/>
          <w:sz w:val="28"/>
          <w:szCs w:val="28"/>
        </w:rPr>
        <w:t>的全部文件</w:t>
      </w:r>
      <w:r>
        <w:rPr>
          <w:rFonts w:hint="eastAsia" w:ascii="仿宋" w:hAnsi="仿宋" w:eastAsia="仿宋" w:cs="仿宋"/>
          <w:sz w:val="28"/>
          <w:szCs w:val="28"/>
          <w:lang w:val="en-US" w:eastAsia="zh-CN"/>
        </w:rPr>
        <w:t>(详见本文件第二条)</w:t>
      </w:r>
      <w:r>
        <w:rPr>
          <w:rFonts w:hint="eastAsia" w:ascii="仿宋" w:hAnsi="仿宋" w:eastAsia="仿宋" w:cs="仿宋"/>
          <w:sz w:val="28"/>
          <w:szCs w:val="28"/>
        </w:rPr>
        <w:t>：1份；</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我方</w:t>
      </w:r>
      <w:r>
        <w:rPr>
          <w:rFonts w:hint="eastAsia" w:ascii="仿宋" w:hAnsi="仿宋" w:eastAsia="仿宋" w:cs="仿宋"/>
          <w:sz w:val="28"/>
          <w:szCs w:val="28"/>
        </w:rPr>
        <w:t>保证遵守</w:t>
      </w:r>
      <w:r>
        <w:rPr>
          <w:rFonts w:hint="eastAsia" w:ascii="仿宋" w:hAnsi="仿宋" w:eastAsia="仿宋" w:cs="仿宋"/>
          <w:sz w:val="28"/>
          <w:szCs w:val="28"/>
          <w:lang w:eastAsia="zh-CN"/>
        </w:rPr>
        <w:t>竞价</w:t>
      </w:r>
      <w:r>
        <w:rPr>
          <w:rFonts w:hint="eastAsia" w:ascii="仿宋" w:hAnsi="仿宋" w:eastAsia="仿宋" w:cs="仿宋"/>
          <w:sz w:val="28"/>
          <w:szCs w:val="28"/>
        </w:rPr>
        <w:t>文件中的有关规定和约定。</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我方</w:t>
      </w:r>
      <w:r>
        <w:rPr>
          <w:rFonts w:hint="eastAsia" w:ascii="仿宋" w:hAnsi="仿宋" w:eastAsia="仿宋" w:cs="仿宋"/>
          <w:sz w:val="28"/>
          <w:szCs w:val="28"/>
        </w:rPr>
        <w:t>保证忠实地执行</w:t>
      </w:r>
      <w:r>
        <w:rPr>
          <w:rFonts w:hint="eastAsia" w:ascii="仿宋" w:hAnsi="仿宋" w:eastAsia="仿宋" w:cs="仿宋"/>
          <w:sz w:val="28"/>
          <w:szCs w:val="28"/>
          <w:lang w:eastAsia="zh-CN"/>
        </w:rPr>
        <w:t>贵</w:t>
      </w:r>
      <w:r>
        <w:rPr>
          <w:rFonts w:hint="eastAsia" w:ascii="仿宋" w:hAnsi="仿宋" w:eastAsia="仿宋" w:cs="仿宋"/>
          <w:sz w:val="28"/>
          <w:szCs w:val="28"/>
        </w:rPr>
        <w:t>方、选定</w:t>
      </w:r>
      <w:r>
        <w:rPr>
          <w:rFonts w:hint="eastAsia" w:ascii="仿宋" w:hAnsi="仿宋" w:eastAsia="仿宋" w:cs="仿宋"/>
          <w:sz w:val="28"/>
          <w:szCs w:val="28"/>
          <w:lang w:eastAsia="zh-CN"/>
        </w:rPr>
        <w:t>成交</w:t>
      </w:r>
      <w:r>
        <w:rPr>
          <w:rFonts w:hint="eastAsia" w:ascii="仿宋" w:hAnsi="仿宋" w:eastAsia="仿宋" w:cs="仿宋"/>
          <w:sz w:val="28"/>
          <w:szCs w:val="28"/>
        </w:rPr>
        <w:t>方双方所签的合同，并承担履行合同规定的责任义务。</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、我方已详细审查全部</w:t>
      </w:r>
      <w:r>
        <w:rPr>
          <w:rFonts w:hint="eastAsia" w:ascii="仿宋" w:hAnsi="仿宋" w:eastAsia="仿宋" w:cs="仿宋"/>
          <w:sz w:val="28"/>
          <w:szCs w:val="28"/>
          <w:lang w:eastAsia="zh-CN"/>
        </w:rPr>
        <w:t>竞价</w:t>
      </w:r>
      <w:r>
        <w:rPr>
          <w:rFonts w:hint="eastAsia" w:ascii="仿宋" w:hAnsi="仿宋" w:eastAsia="仿宋" w:cs="仿宋"/>
          <w:sz w:val="28"/>
          <w:szCs w:val="28"/>
        </w:rPr>
        <w:t>文件。我方完全理解并同意放弃对</w:t>
      </w:r>
      <w:r>
        <w:rPr>
          <w:rFonts w:hint="eastAsia" w:ascii="仿宋" w:hAnsi="仿宋" w:eastAsia="仿宋" w:cs="仿宋"/>
          <w:sz w:val="28"/>
          <w:szCs w:val="28"/>
          <w:lang w:eastAsia="zh-CN"/>
        </w:rPr>
        <w:t>某</w:t>
      </w:r>
      <w:r>
        <w:rPr>
          <w:rFonts w:hint="eastAsia" w:ascii="仿宋" w:hAnsi="仿宋" w:eastAsia="仿宋" w:cs="仿宋"/>
          <w:sz w:val="28"/>
          <w:szCs w:val="28"/>
        </w:rPr>
        <w:t>方面有不明及误解的</w:t>
      </w:r>
      <w:r>
        <w:rPr>
          <w:rFonts w:hint="eastAsia" w:ascii="仿宋" w:hAnsi="仿宋" w:eastAsia="仿宋" w:cs="仿宋"/>
          <w:sz w:val="28"/>
          <w:szCs w:val="28"/>
          <w:lang w:val="en-US" w:eastAsia="zh-CN"/>
        </w:rPr>
        <w:t>权利</w:t>
      </w:r>
      <w:r>
        <w:rPr>
          <w:rFonts w:hint="eastAsia" w:ascii="仿宋" w:hAnsi="仿宋" w:eastAsia="仿宋" w:cs="仿宋"/>
          <w:sz w:val="28"/>
          <w:szCs w:val="28"/>
        </w:rPr>
        <w:t>。如果</w:t>
      </w:r>
      <w:r>
        <w:rPr>
          <w:rFonts w:hint="eastAsia" w:ascii="仿宋" w:hAnsi="仿宋" w:eastAsia="仿宋" w:cs="仿宋"/>
          <w:sz w:val="28"/>
          <w:szCs w:val="28"/>
          <w:lang w:eastAsia="zh-CN"/>
        </w:rPr>
        <w:t>竞价</w:t>
      </w:r>
      <w:r>
        <w:rPr>
          <w:rFonts w:hint="eastAsia" w:ascii="仿宋" w:hAnsi="仿宋" w:eastAsia="仿宋" w:cs="仿宋"/>
          <w:sz w:val="28"/>
          <w:szCs w:val="28"/>
        </w:rPr>
        <w:t>文件有相互矛盾之处，我方同意按</w:t>
      </w:r>
      <w:r>
        <w:rPr>
          <w:rFonts w:hint="eastAsia" w:ascii="仿宋" w:hAnsi="仿宋" w:eastAsia="仿宋" w:cs="仿宋"/>
          <w:sz w:val="28"/>
          <w:szCs w:val="28"/>
          <w:lang w:eastAsia="zh-CN"/>
        </w:rPr>
        <w:t>贵</w:t>
      </w:r>
      <w:r>
        <w:rPr>
          <w:rFonts w:hint="eastAsia" w:ascii="仿宋" w:hAnsi="仿宋" w:eastAsia="仿宋" w:cs="仿宋"/>
          <w:sz w:val="28"/>
          <w:szCs w:val="28"/>
        </w:rPr>
        <w:t>方的理解处理。</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6、我方完全理解并同意贵方关于“</w:t>
      </w:r>
      <w:r>
        <w:rPr>
          <w:rFonts w:hint="eastAsia" w:ascii="仿宋" w:hAnsi="仿宋" w:eastAsia="仿宋" w:cs="仿宋"/>
          <w:sz w:val="28"/>
          <w:szCs w:val="28"/>
          <w:highlight w:val="none"/>
          <w:lang w:val="en-US" w:eastAsia="zh-CN"/>
        </w:rPr>
        <w:t>单</w:t>
      </w:r>
      <w:r>
        <w:rPr>
          <w:rFonts w:hint="eastAsia" w:ascii="仿宋" w:hAnsi="仿宋" w:eastAsia="仿宋" w:cs="仿宋"/>
          <w:color w:val="auto"/>
          <w:sz w:val="28"/>
          <w:szCs w:val="28"/>
          <w:highlight w:val="none"/>
          <w:lang w:val="en-US" w:eastAsia="zh-CN"/>
        </w:rPr>
        <w:t>套</w:t>
      </w:r>
      <w:r>
        <w:rPr>
          <w:rFonts w:hint="eastAsia" w:ascii="仿宋" w:hAnsi="仿宋" w:eastAsia="仿宋" w:cs="仿宋"/>
          <w:sz w:val="28"/>
          <w:szCs w:val="28"/>
          <w:highlight w:val="none"/>
          <w:lang w:val="en-US" w:eastAsia="zh-CN"/>
        </w:rPr>
        <w:t>价低者成交</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rPr>
        <w:t>的观点。</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7、本报价自报价之日起</w:t>
      </w:r>
      <w:r>
        <w:rPr>
          <w:rFonts w:hint="eastAsia" w:ascii="仿宋" w:hAnsi="仿宋" w:eastAsia="仿宋" w:cs="仿宋"/>
          <w:sz w:val="28"/>
          <w:szCs w:val="28"/>
          <w:lang w:val="en-US" w:eastAsia="zh-CN"/>
        </w:rPr>
        <w:t>30</w:t>
      </w:r>
      <w:r>
        <w:rPr>
          <w:rFonts w:hint="eastAsia" w:ascii="仿宋" w:hAnsi="仿宋" w:eastAsia="仿宋" w:cs="仿宋"/>
          <w:sz w:val="28"/>
          <w:szCs w:val="28"/>
        </w:rPr>
        <w:t>天内有效。</w:t>
      </w:r>
    </w:p>
    <w:p>
      <w:pPr>
        <w:spacing w:line="600" w:lineRule="exact"/>
        <w:ind w:firstLine="3920" w:firstLineChars="1400"/>
        <w:jc w:val="both"/>
        <w:rPr>
          <w:rFonts w:hint="eastAsia" w:ascii="仿宋" w:hAnsi="仿宋" w:eastAsia="仿宋" w:cs="仿宋"/>
          <w:sz w:val="28"/>
          <w:szCs w:val="28"/>
        </w:rPr>
      </w:pPr>
    </w:p>
    <w:p>
      <w:pPr>
        <w:spacing w:line="600" w:lineRule="exact"/>
        <w:ind w:firstLine="3920" w:firstLineChars="1400"/>
        <w:jc w:val="both"/>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方全称（盖章）：</w:t>
      </w:r>
    </w:p>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　　　　</w:t>
      </w:r>
    </w:p>
    <w:p>
      <w:pPr>
        <w:spacing w:line="6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_GB2312" w:eastAsia="仿宋_GB2312"/>
          <w:sz w:val="28"/>
          <w:szCs w:val="28"/>
        </w:rPr>
        <w:t>法定代表人</w:t>
      </w:r>
      <w:r>
        <w:rPr>
          <w:rFonts w:hint="eastAsia" w:ascii="仿宋_GB2312" w:eastAsia="仿宋_GB2312"/>
          <w:sz w:val="28"/>
          <w:szCs w:val="28"/>
          <w:lang w:eastAsia="zh-CN"/>
        </w:rPr>
        <w:t>或</w:t>
      </w:r>
      <w:r>
        <w:rPr>
          <w:rFonts w:hint="eastAsia" w:ascii="仿宋" w:hAnsi="仿宋" w:eastAsia="仿宋" w:cs="仿宋"/>
          <w:sz w:val="28"/>
          <w:szCs w:val="28"/>
        </w:rPr>
        <w:t>授权代表（签字）：</w:t>
      </w:r>
    </w:p>
    <w:p>
      <w:pPr>
        <w:spacing w:line="600" w:lineRule="exact"/>
        <w:ind w:firstLine="3827" w:firstLineChars="1367"/>
        <w:rPr>
          <w:rFonts w:hint="eastAsia" w:ascii="仿宋" w:hAnsi="仿宋" w:eastAsia="仿宋" w:cs="仿宋"/>
          <w:sz w:val="28"/>
          <w:szCs w:val="28"/>
        </w:rPr>
      </w:pPr>
    </w:p>
    <w:p>
      <w:pPr>
        <w:spacing w:line="600" w:lineRule="exact"/>
        <w:ind w:firstLine="3827" w:firstLineChars="1367"/>
        <w:rPr>
          <w:rFonts w:hint="eastAsia" w:ascii="仿宋" w:hAnsi="仿宋" w:eastAsia="仿宋" w:cs="仿宋"/>
          <w:sz w:val="28"/>
          <w:szCs w:val="28"/>
        </w:rPr>
      </w:pPr>
      <w:r>
        <w:rPr>
          <w:rFonts w:hint="eastAsia" w:ascii="仿宋" w:hAnsi="仿宋" w:eastAsia="仿宋" w:cs="仿宋"/>
          <w:sz w:val="28"/>
          <w:szCs w:val="28"/>
        </w:rPr>
        <w:t>日期：</w:t>
      </w:r>
    </w:p>
    <w:p>
      <w:pPr>
        <w:rPr>
          <w:rFonts w:ascii="仿宋_GB2312" w:eastAsia="仿宋_GB2312"/>
        </w:rPr>
      </w:pPr>
    </w:p>
    <w:p>
      <w:pPr>
        <w:autoSpaceDE w:val="0"/>
        <w:autoSpaceDN w:val="0"/>
        <w:adjustRightInd w:val="0"/>
        <w:spacing w:line="460" w:lineRule="exact"/>
        <w:rPr>
          <w:rFonts w:hint="eastAsia" w:ascii="仿宋" w:hAnsi="仿宋" w:eastAsia="仿宋" w:cs="仿宋"/>
          <w:b/>
          <w:sz w:val="28"/>
          <w:szCs w:val="28"/>
          <w:lang w:val="zh-CN"/>
        </w:rPr>
      </w:pPr>
      <w:r>
        <w:rPr>
          <w:rFonts w:hint="eastAsia" w:ascii="仿宋" w:hAnsi="仿宋" w:eastAsia="仿宋" w:cs="仿宋"/>
          <w:sz w:val="28"/>
          <w:szCs w:val="28"/>
          <w:lang w:val="zh-CN"/>
        </w:rPr>
        <w:t>附件</w:t>
      </w:r>
      <w:r>
        <w:rPr>
          <w:rFonts w:hint="eastAsia" w:ascii="仿宋" w:hAnsi="仿宋" w:eastAsia="仿宋" w:cs="仿宋"/>
          <w:sz w:val="28"/>
          <w:szCs w:val="28"/>
          <w:lang w:val="en-US" w:eastAsia="zh-CN"/>
        </w:rPr>
        <w:t>3</w:t>
      </w:r>
      <w:r>
        <w:rPr>
          <w:rFonts w:hint="eastAsia" w:ascii="仿宋" w:hAnsi="仿宋" w:eastAsia="仿宋" w:cs="仿宋"/>
          <w:sz w:val="28"/>
          <w:szCs w:val="28"/>
          <w:lang w:val="zh-CN"/>
        </w:rPr>
        <w:t>：《法定代表人授权书》</w:t>
      </w:r>
    </w:p>
    <w:p>
      <w:pPr>
        <w:jc w:val="center"/>
        <w:rPr>
          <w:rFonts w:ascii="黑体" w:hAnsi="黑体" w:eastAsia="黑体"/>
          <w:b/>
          <w:sz w:val="48"/>
          <w:szCs w:val="48"/>
        </w:rPr>
      </w:pPr>
      <w:r>
        <w:rPr>
          <w:rFonts w:hint="eastAsia" w:ascii="黑体" w:hAnsi="黑体" w:eastAsia="黑体"/>
          <w:b/>
          <w:sz w:val="48"/>
          <w:szCs w:val="48"/>
        </w:rPr>
        <w:t>法</w:t>
      </w:r>
      <w:r>
        <w:rPr>
          <w:rFonts w:hint="eastAsia" w:ascii="黑体" w:hAnsi="黑体" w:eastAsia="黑体"/>
          <w:b/>
          <w:sz w:val="48"/>
          <w:szCs w:val="48"/>
          <w:lang w:val="en-US" w:eastAsia="zh-CN"/>
        </w:rPr>
        <w:t xml:space="preserve"> </w:t>
      </w:r>
      <w:r>
        <w:rPr>
          <w:rFonts w:hint="eastAsia" w:ascii="黑体" w:hAnsi="黑体" w:eastAsia="黑体"/>
          <w:b/>
          <w:sz w:val="48"/>
          <w:szCs w:val="48"/>
        </w:rPr>
        <w:t>定</w:t>
      </w:r>
      <w:r>
        <w:rPr>
          <w:rFonts w:hint="eastAsia" w:ascii="黑体" w:hAnsi="黑体" w:eastAsia="黑体"/>
          <w:b/>
          <w:sz w:val="48"/>
          <w:szCs w:val="48"/>
          <w:lang w:val="en-US" w:eastAsia="zh-CN"/>
        </w:rPr>
        <w:t xml:space="preserve"> </w:t>
      </w:r>
      <w:r>
        <w:rPr>
          <w:rFonts w:hint="eastAsia" w:ascii="黑体" w:hAnsi="黑体" w:eastAsia="黑体"/>
          <w:b/>
          <w:sz w:val="48"/>
          <w:szCs w:val="48"/>
        </w:rPr>
        <w:t>代</w:t>
      </w:r>
      <w:r>
        <w:rPr>
          <w:rFonts w:hint="eastAsia" w:ascii="黑体" w:hAnsi="黑体" w:eastAsia="黑体"/>
          <w:b/>
          <w:sz w:val="48"/>
          <w:szCs w:val="48"/>
          <w:lang w:val="en-US" w:eastAsia="zh-CN"/>
        </w:rPr>
        <w:t xml:space="preserve"> </w:t>
      </w:r>
      <w:r>
        <w:rPr>
          <w:rFonts w:hint="eastAsia" w:ascii="黑体" w:hAnsi="黑体" w:eastAsia="黑体"/>
          <w:b/>
          <w:sz w:val="48"/>
          <w:szCs w:val="48"/>
        </w:rPr>
        <w:t>表</w:t>
      </w:r>
      <w:r>
        <w:rPr>
          <w:rFonts w:hint="eastAsia" w:ascii="黑体" w:hAnsi="黑体" w:eastAsia="黑体"/>
          <w:b/>
          <w:sz w:val="48"/>
          <w:szCs w:val="48"/>
          <w:lang w:val="en-US" w:eastAsia="zh-CN"/>
        </w:rPr>
        <w:t xml:space="preserve"> </w:t>
      </w:r>
      <w:r>
        <w:rPr>
          <w:rFonts w:hint="eastAsia" w:ascii="黑体" w:hAnsi="黑体" w:eastAsia="黑体"/>
          <w:b/>
          <w:sz w:val="48"/>
          <w:szCs w:val="48"/>
        </w:rPr>
        <w:t>人</w:t>
      </w:r>
      <w:r>
        <w:rPr>
          <w:rFonts w:hint="eastAsia" w:ascii="黑体" w:hAnsi="黑体" w:eastAsia="黑体"/>
          <w:b/>
          <w:sz w:val="48"/>
          <w:szCs w:val="48"/>
          <w:lang w:val="en-US" w:eastAsia="zh-CN"/>
        </w:rPr>
        <w:t xml:space="preserve"> </w:t>
      </w:r>
      <w:r>
        <w:rPr>
          <w:rFonts w:hint="eastAsia" w:ascii="黑体" w:hAnsi="黑体" w:eastAsia="黑体"/>
          <w:b/>
          <w:sz w:val="48"/>
          <w:szCs w:val="48"/>
        </w:rPr>
        <w:t>授</w:t>
      </w:r>
      <w:r>
        <w:rPr>
          <w:rFonts w:hint="eastAsia" w:ascii="黑体" w:hAnsi="黑体" w:eastAsia="黑体"/>
          <w:b/>
          <w:sz w:val="48"/>
          <w:szCs w:val="48"/>
          <w:lang w:val="en-US" w:eastAsia="zh-CN"/>
        </w:rPr>
        <w:t xml:space="preserve"> </w:t>
      </w:r>
      <w:r>
        <w:rPr>
          <w:rFonts w:hint="eastAsia" w:ascii="黑体" w:hAnsi="黑体" w:eastAsia="黑体"/>
          <w:b/>
          <w:sz w:val="48"/>
          <w:szCs w:val="48"/>
        </w:rPr>
        <w:t>权</w:t>
      </w:r>
      <w:r>
        <w:rPr>
          <w:rFonts w:hint="eastAsia" w:ascii="黑体" w:hAnsi="黑体" w:eastAsia="黑体"/>
          <w:b/>
          <w:sz w:val="48"/>
          <w:szCs w:val="48"/>
          <w:lang w:val="en-US" w:eastAsia="zh-CN"/>
        </w:rPr>
        <w:t xml:space="preserve"> </w:t>
      </w:r>
      <w:r>
        <w:rPr>
          <w:rFonts w:hint="eastAsia" w:ascii="黑体" w:hAnsi="黑体" w:eastAsia="黑体"/>
          <w:b/>
          <w:sz w:val="48"/>
          <w:szCs w:val="48"/>
        </w:rPr>
        <w:t>书</w:t>
      </w:r>
    </w:p>
    <w:p>
      <w:pPr>
        <w:spacing w:line="560" w:lineRule="exact"/>
        <w:rPr>
          <w:rFonts w:ascii="仿宋_GB2312" w:eastAsia="仿宋_GB2312"/>
          <w:b/>
          <w:sz w:val="28"/>
          <w:szCs w:val="28"/>
          <w:u w:val="single"/>
        </w:rPr>
      </w:pPr>
      <w:r>
        <w:rPr>
          <w:rFonts w:hint="eastAsia" w:ascii="仿宋" w:hAnsi="仿宋" w:eastAsia="仿宋" w:cs="仿宋"/>
          <w:sz w:val="28"/>
          <w:szCs w:val="28"/>
        </w:rPr>
        <w:t>重庆市建</w:t>
      </w:r>
      <w:r>
        <w:rPr>
          <w:rFonts w:hint="eastAsia" w:ascii="仿宋" w:hAnsi="仿宋" w:eastAsia="仿宋" w:cs="仿宋"/>
          <w:sz w:val="28"/>
          <w:szCs w:val="28"/>
          <w:lang w:eastAsia="zh-CN"/>
        </w:rPr>
        <w:t>设工程质量检验测试中心</w:t>
      </w:r>
      <w:r>
        <w:rPr>
          <w:rFonts w:hint="eastAsia" w:ascii="仿宋" w:hAnsi="仿宋" w:eastAsia="仿宋" w:cs="仿宋"/>
          <w:sz w:val="28"/>
          <w:szCs w:val="28"/>
          <w:lang w:val="en-US" w:eastAsia="zh-CN"/>
        </w:rPr>
        <w:t>有限公司</w:t>
      </w:r>
      <w:r>
        <w:rPr>
          <w:rFonts w:hint="eastAsia" w:ascii="仿宋_GB2312" w:eastAsia="仿宋_GB2312" w:cs="宋体"/>
          <w:sz w:val="28"/>
          <w:szCs w:val="28"/>
        </w:rPr>
        <w:t>：</w:t>
      </w:r>
    </w:p>
    <w:p>
      <w:pPr>
        <w:spacing w:line="560" w:lineRule="exact"/>
        <w:ind w:firstLine="560" w:firstLineChars="200"/>
        <w:rPr>
          <w:rFonts w:ascii="仿宋_GB2312" w:eastAsia="仿宋_GB2312"/>
          <w:b/>
          <w:sz w:val="28"/>
          <w:szCs w:val="28"/>
        </w:rPr>
      </w:pPr>
      <w:r>
        <w:rPr>
          <w:rFonts w:hint="eastAsia" w:ascii="仿宋_GB2312" w:eastAsia="仿宋_GB2312"/>
          <w:sz w:val="28"/>
          <w:szCs w:val="28"/>
        </w:rPr>
        <w:t>本授权委托书声明：我</w:t>
      </w:r>
      <w:r>
        <w:rPr>
          <w:rFonts w:hint="eastAsia" w:ascii="仿宋_GB2312" w:eastAsia="仿宋_GB2312"/>
          <w:sz w:val="28"/>
          <w:szCs w:val="28"/>
          <w:u w:val="single"/>
        </w:rPr>
        <w:t xml:space="preserve">（法定代表人姓名） </w:t>
      </w:r>
      <w:r>
        <w:rPr>
          <w:rFonts w:hint="eastAsia" w:ascii="仿宋_GB2312" w:eastAsia="仿宋_GB2312"/>
          <w:sz w:val="28"/>
          <w:szCs w:val="28"/>
        </w:rPr>
        <w:t>系</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竞价</w:t>
      </w:r>
      <w:r>
        <w:rPr>
          <w:rFonts w:ascii="仿宋_GB2312" w:eastAsia="仿宋_GB2312"/>
          <w:sz w:val="28"/>
          <w:szCs w:val="28"/>
          <w:u w:val="single"/>
        </w:rPr>
        <w:t>方全</w:t>
      </w:r>
      <w:r>
        <w:rPr>
          <w:rFonts w:hint="eastAsia" w:ascii="仿宋_GB2312" w:eastAsia="仿宋_GB2312"/>
          <w:sz w:val="28"/>
          <w:szCs w:val="28"/>
          <w:u w:val="single"/>
        </w:rPr>
        <w:t xml:space="preserve">称）  </w:t>
      </w:r>
      <w:r>
        <w:rPr>
          <w:rFonts w:hint="eastAsia" w:ascii="仿宋_GB2312" w:eastAsia="仿宋_GB2312"/>
          <w:sz w:val="28"/>
          <w:szCs w:val="28"/>
        </w:rPr>
        <w:t>的法定代表人，现授权委托</w:t>
      </w:r>
      <w:r>
        <w:rPr>
          <w:rFonts w:hint="eastAsia" w:ascii="仿宋_GB2312" w:eastAsia="仿宋_GB2312"/>
          <w:sz w:val="28"/>
          <w:szCs w:val="28"/>
          <w:u w:val="single"/>
        </w:rPr>
        <w:t xml:space="preserve">  （单位名称）   </w:t>
      </w:r>
      <w:r>
        <w:rPr>
          <w:rFonts w:hint="eastAsia" w:ascii="仿宋_GB2312" w:eastAsia="仿宋_GB2312"/>
          <w:sz w:val="28"/>
          <w:szCs w:val="28"/>
        </w:rPr>
        <w:t>的</w:t>
      </w:r>
      <w:r>
        <w:rPr>
          <w:rFonts w:hint="eastAsia" w:ascii="仿宋_GB2312" w:eastAsia="仿宋_GB2312"/>
          <w:sz w:val="28"/>
          <w:szCs w:val="28"/>
          <w:u w:val="single"/>
        </w:rPr>
        <w:t xml:space="preserve">  （授权代表姓名）  </w:t>
      </w:r>
      <w:r>
        <w:rPr>
          <w:rFonts w:hint="eastAsia" w:ascii="仿宋_GB2312" w:eastAsia="仿宋_GB2312"/>
          <w:sz w:val="28"/>
          <w:szCs w:val="28"/>
        </w:rPr>
        <w:t>为我公司法定代表人授权代表，</w:t>
      </w:r>
      <w:r>
        <w:rPr>
          <w:rFonts w:hint="eastAsia" w:ascii="仿宋" w:hAnsi="仿宋" w:eastAsia="仿宋" w:cs="仿宋"/>
          <w:sz w:val="28"/>
          <w:szCs w:val="28"/>
        </w:rPr>
        <w:t>参加</w:t>
      </w:r>
      <w:r>
        <w:rPr>
          <w:rFonts w:hint="eastAsia" w:ascii="仿宋" w:hAnsi="仿宋" w:eastAsia="仿宋" w:cs="仿宋"/>
          <w:sz w:val="28"/>
          <w:szCs w:val="28"/>
          <w:u w:val="single"/>
          <w:lang w:val="en-US" w:eastAsia="zh-CN"/>
        </w:rPr>
        <w:t>中国电波传播研究所LTD-2600地质雷达设备采购</w:t>
      </w:r>
      <w:r>
        <w:rPr>
          <w:rFonts w:hint="eastAsia" w:ascii="仿宋" w:hAnsi="仿宋" w:eastAsia="仿宋" w:cs="仿宋"/>
          <w:b w:val="0"/>
          <w:bCs w:val="0"/>
          <w:sz w:val="28"/>
          <w:szCs w:val="28"/>
          <w:u w:val="single"/>
          <w:lang w:val="en-US" w:eastAsia="zh-CN"/>
        </w:rPr>
        <w:t>(项目编号202231201)</w:t>
      </w:r>
      <w:r>
        <w:rPr>
          <w:rFonts w:hint="eastAsia" w:ascii="仿宋" w:hAnsi="仿宋" w:eastAsia="仿宋" w:cs="仿宋"/>
          <w:sz w:val="28"/>
          <w:szCs w:val="28"/>
          <w:lang w:eastAsia="zh-CN"/>
        </w:rPr>
        <w:t>密封竞价</w:t>
      </w:r>
      <w:r>
        <w:rPr>
          <w:rFonts w:hint="eastAsia" w:ascii="仿宋" w:hAnsi="仿宋" w:eastAsia="仿宋" w:cs="仿宋"/>
          <w:sz w:val="30"/>
          <w:szCs w:val="30"/>
        </w:rPr>
        <w:t>，全权</w:t>
      </w:r>
      <w:r>
        <w:rPr>
          <w:rFonts w:hint="eastAsia" w:ascii="仿宋" w:hAnsi="仿宋" w:eastAsia="仿宋" w:cs="仿宋"/>
          <w:sz w:val="28"/>
          <w:szCs w:val="28"/>
        </w:rPr>
        <w:t>处理本次</w:t>
      </w:r>
      <w:r>
        <w:rPr>
          <w:rFonts w:hint="eastAsia" w:ascii="仿宋" w:hAnsi="仿宋" w:eastAsia="仿宋" w:cs="仿宋"/>
          <w:sz w:val="28"/>
          <w:szCs w:val="28"/>
          <w:lang w:eastAsia="zh-CN"/>
        </w:rPr>
        <w:t>竞价</w:t>
      </w:r>
      <w:r>
        <w:rPr>
          <w:rFonts w:hint="eastAsia" w:ascii="仿宋" w:hAnsi="仿宋" w:eastAsia="仿宋" w:cs="仿宋"/>
          <w:sz w:val="28"/>
          <w:szCs w:val="28"/>
        </w:rPr>
        <w:t>活动中的一切事宜，我承认授权代表全权代表我所签署的本项目的</w:t>
      </w:r>
      <w:r>
        <w:rPr>
          <w:rFonts w:hint="eastAsia" w:ascii="仿宋" w:hAnsi="仿宋" w:eastAsia="仿宋" w:cs="仿宋"/>
          <w:sz w:val="28"/>
          <w:szCs w:val="28"/>
          <w:lang w:eastAsia="zh-CN"/>
        </w:rPr>
        <w:t>竞价</w:t>
      </w:r>
      <w:r>
        <w:rPr>
          <w:rFonts w:hint="eastAsia" w:ascii="仿宋" w:hAnsi="仿宋" w:eastAsia="仿宋" w:cs="仿宋"/>
          <w:sz w:val="28"/>
          <w:szCs w:val="28"/>
        </w:rPr>
        <w:t>文件的内</w:t>
      </w:r>
      <w:r>
        <w:rPr>
          <w:rFonts w:hint="eastAsia" w:ascii="仿宋_GB2312" w:eastAsia="仿宋_GB2312"/>
          <w:sz w:val="28"/>
          <w:szCs w:val="28"/>
        </w:rPr>
        <w:t>容。</w:t>
      </w:r>
    </w:p>
    <w:p>
      <w:pPr>
        <w:spacing w:line="560" w:lineRule="exact"/>
        <w:ind w:firstLine="560" w:firstLineChars="200"/>
        <w:rPr>
          <w:rFonts w:ascii="仿宋_GB2312" w:eastAsia="仿宋_GB2312"/>
          <w:b/>
          <w:sz w:val="28"/>
          <w:szCs w:val="28"/>
        </w:rPr>
      </w:pPr>
      <w:r>
        <w:rPr>
          <w:rFonts w:hint="eastAsia" w:ascii="仿宋_GB2312" w:eastAsia="仿宋_GB2312"/>
          <w:sz w:val="28"/>
          <w:szCs w:val="28"/>
        </w:rPr>
        <w:t>授权代表无转授权，特此授权</w:t>
      </w:r>
    </w:p>
    <w:p>
      <w:pPr>
        <w:spacing w:line="560" w:lineRule="exact"/>
        <w:rPr>
          <w:rFonts w:ascii="仿宋_GB2312" w:eastAsia="仿宋_GB2312"/>
          <w:sz w:val="28"/>
          <w:szCs w:val="28"/>
        </w:rPr>
      </w:pPr>
    </w:p>
    <w:p>
      <w:pPr>
        <w:spacing w:line="560" w:lineRule="exact"/>
        <w:ind w:firstLine="560" w:firstLineChars="200"/>
        <w:rPr>
          <w:rFonts w:ascii="仿宋_GB2312" w:eastAsia="仿宋_GB2312"/>
          <w:b/>
          <w:sz w:val="28"/>
          <w:szCs w:val="28"/>
          <w:u w:val="single"/>
        </w:rPr>
      </w:pPr>
      <w:r>
        <w:rPr>
          <w:rFonts w:hint="eastAsia" w:ascii="仿宋_GB2312" w:eastAsia="仿宋_GB2312"/>
          <w:sz w:val="28"/>
          <w:szCs w:val="28"/>
        </w:rPr>
        <w:t>授权代表：</w:t>
      </w:r>
      <w:r>
        <w:rPr>
          <w:rFonts w:hint="eastAsia" w:ascii="仿宋_GB2312" w:eastAsia="仿宋_GB2312"/>
          <w:sz w:val="28"/>
          <w:szCs w:val="28"/>
          <w:u w:val="single"/>
        </w:rPr>
        <w:t xml:space="preserve">   （签字）  </w:t>
      </w:r>
      <w:r>
        <w:rPr>
          <w:rFonts w:hint="eastAsia" w:ascii="仿宋_GB2312" w:eastAsia="仿宋_GB2312"/>
          <w:sz w:val="28"/>
          <w:szCs w:val="28"/>
        </w:rPr>
        <w:t xml:space="preserve"> 性别 ：</w:t>
      </w:r>
      <w:r>
        <w:rPr>
          <w:rFonts w:hint="eastAsia" w:ascii="仿宋_GB2312" w:eastAsia="仿宋_GB2312"/>
          <w:sz w:val="28"/>
          <w:szCs w:val="28"/>
          <w:u w:val="single"/>
        </w:rPr>
        <w:t xml:space="preserve">     </w:t>
      </w:r>
      <w:r>
        <w:rPr>
          <w:rFonts w:hint="eastAsia" w:ascii="仿宋_GB2312" w:eastAsia="仿宋_GB2312"/>
          <w:sz w:val="28"/>
          <w:szCs w:val="28"/>
        </w:rPr>
        <w:t xml:space="preserve"> 年龄：</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pPr>
        <w:spacing w:line="560" w:lineRule="exact"/>
        <w:ind w:firstLine="560" w:firstLineChars="200"/>
        <w:rPr>
          <w:rFonts w:ascii="仿宋_GB2312" w:eastAsia="仿宋_GB2312"/>
          <w:b/>
          <w:sz w:val="28"/>
          <w:szCs w:val="28"/>
          <w:u w:val="single"/>
        </w:rPr>
      </w:pPr>
      <w:r>
        <w:rPr>
          <w:rFonts w:hint="eastAsia" w:ascii="仿宋_GB2312" w:eastAsia="仿宋_GB2312"/>
          <w:sz w:val="28"/>
          <w:szCs w:val="28"/>
        </w:rPr>
        <w:t>详细通讯地址：</w:t>
      </w:r>
      <w:r>
        <w:rPr>
          <w:rFonts w:hint="eastAsia" w:ascii="仿宋_GB2312" w:eastAsia="仿宋_GB2312"/>
          <w:sz w:val="28"/>
          <w:szCs w:val="28"/>
          <w:u w:val="single"/>
        </w:rPr>
        <w:t xml:space="preserve">                  </w:t>
      </w:r>
      <w:r>
        <w:rPr>
          <w:rFonts w:hint="eastAsia" w:ascii="仿宋_GB2312" w:eastAsia="仿宋_GB2312"/>
          <w:sz w:val="28"/>
          <w:szCs w:val="28"/>
        </w:rPr>
        <w:t xml:space="preserve"> 邮政编码：</w:t>
      </w:r>
      <w:r>
        <w:rPr>
          <w:rFonts w:hint="eastAsia" w:ascii="仿宋_GB2312" w:eastAsia="仿宋_GB2312"/>
          <w:sz w:val="28"/>
          <w:szCs w:val="28"/>
          <w:u w:val="single"/>
        </w:rPr>
        <w:t xml:space="preserve">           </w:t>
      </w:r>
    </w:p>
    <w:p>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ascii="仿宋_GB2312" w:eastAsia="仿宋_GB2312"/>
          <w:sz w:val="28"/>
          <w:szCs w:val="28"/>
          <w:u w:val="single"/>
        </w:rPr>
        <w:t>　　　　　　</w:t>
      </w:r>
      <w:r>
        <w:rPr>
          <w:rFonts w:hint="eastAsia" w:ascii="仿宋_GB2312" w:eastAsia="仿宋_GB2312"/>
          <w:sz w:val="28"/>
          <w:szCs w:val="28"/>
          <w:u w:val="single"/>
        </w:rPr>
        <w:t xml:space="preserve">     </w:t>
      </w:r>
    </w:p>
    <w:p>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传真：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pPr>
        <w:spacing w:line="560" w:lineRule="exact"/>
        <w:ind w:firstLine="560" w:firstLineChars="200"/>
        <w:rPr>
          <w:rFonts w:ascii="仿宋_GB2312" w:eastAsia="仿宋_GB2312"/>
          <w:sz w:val="28"/>
          <w:szCs w:val="28"/>
          <w:u w:val="single"/>
        </w:rPr>
      </w:pPr>
      <w:r>
        <w:rPr>
          <w:rFonts w:hint="eastAsia" w:ascii="仿宋_GB2312" w:eastAsia="仿宋_GB2312"/>
          <w:sz w:val="28"/>
          <w:szCs w:val="28"/>
          <w:lang w:eastAsia="zh-CN"/>
        </w:rPr>
        <w:t>竞价</w:t>
      </w:r>
      <w:r>
        <w:rPr>
          <w:rFonts w:hint="eastAsia" w:ascii="仿宋_GB2312" w:eastAsia="仿宋_GB2312"/>
          <w:sz w:val="28"/>
          <w:szCs w:val="28"/>
        </w:rPr>
        <w:t>方全称：</w:t>
      </w:r>
      <w:r>
        <w:rPr>
          <w:rFonts w:hint="eastAsia" w:ascii="仿宋_GB2312" w:eastAsia="仿宋_GB2312"/>
          <w:sz w:val="28"/>
          <w:szCs w:val="28"/>
          <w:u w:val="single"/>
        </w:rPr>
        <w:t xml:space="preserve">                                   （盖章）</w:t>
      </w:r>
    </w:p>
    <w:p>
      <w:pPr>
        <w:spacing w:line="560" w:lineRule="exact"/>
        <w:ind w:right="680" w:firstLine="560" w:firstLineChars="200"/>
        <w:rPr>
          <w:rFonts w:ascii="仿宋_GB2312" w:eastAsia="仿宋_GB2312"/>
          <w:b/>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（签字或盖章）</w:t>
      </w:r>
    </w:p>
    <w:p>
      <w:pPr>
        <w:spacing w:line="560" w:lineRule="exact"/>
        <w:ind w:right="480" w:firstLine="4357" w:firstLineChars="1550"/>
        <w:rPr>
          <w:rFonts w:ascii="仿宋_GB2312" w:eastAsia="仿宋_GB2312"/>
          <w:b/>
          <w:sz w:val="28"/>
          <w:szCs w:val="28"/>
        </w:rPr>
      </w:pPr>
    </w:p>
    <w:p>
      <w:pPr>
        <w:spacing w:line="560" w:lineRule="exact"/>
        <w:ind w:right="480" w:firstLine="3220" w:firstLineChars="1150"/>
        <w:rPr>
          <w:rFonts w:ascii="仿宋_GB2312" w:eastAsia="仿宋_GB2312"/>
          <w:b/>
          <w:sz w:val="28"/>
          <w:szCs w:val="28"/>
        </w:rPr>
      </w:pPr>
      <w:r>
        <w:rPr>
          <w:rFonts w:hint="eastAsia" w:ascii="仿宋_GB2312" w:eastAsia="仿宋_GB2312"/>
          <w:sz w:val="28"/>
          <w:szCs w:val="28"/>
        </w:rPr>
        <w:t>授权委托日期：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年 </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tbl>
      <w:tblPr>
        <w:tblStyle w:val="12"/>
        <w:tblpPr w:leftFromText="180" w:rightFromText="180" w:vertAnchor="text" w:horzAnchor="page" w:tblpX="2015" w:tblpY="244"/>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337" w:type="dxa"/>
            <w:vAlign w:val="center"/>
          </w:tcPr>
          <w:p>
            <w:pPr>
              <w:pStyle w:val="6"/>
              <w:keepNext w:val="0"/>
              <w:keepLines w:val="0"/>
              <w:suppressLineNumbers w:val="0"/>
              <w:spacing w:before="0" w:beforeAutospacing="0" w:after="0" w:afterAutospacing="0" w:line="460" w:lineRule="exact"/>
              <w:ind w:left="0" w:right="0"/>
              <w:jc w:val="center"/>
              <w:rPr>
                <w:rFonts w:hint="default" w:ascii="楷体" w:hAnsi="楷体" w:eastAsia="楷体"/>
                <w:b w:val="0"/>
                <w:color w:val="auto"/>
                <w:sz w:val="28"/>
                <w:szCs w:val="28"/>
              </w:rPr>
            </w:pPr>
            <w:r>
              <w:rPr>
                <w:rFonts w:hint="eastAsia" w:ascii="楷体" w:hAnsi="楷体" w:eastAsia="楷体"/>
                <w:b w:val="0"/>
                <w:color w:val="auto"/>
                <w:sz w:val="28"/>
                <w:szCs w:val="28"/>
              </w:rPr>
              <w:t>（黏贴授权代表身份证复印件）</w:t>
            </w:r>
          </w:p>
        </w:tc>
      </w:tr>
    </w:tbl>
    <w:p>
      <w:pPr>
        <w:rPr>
          <w:rFonts w:hint="eastAsia"/>
        </w:rPr>
        <w:sectPr>
          <w:footerReference r:id="rId6" w:type="default"/>
          <w:pgSz w:w="11906" w:h="16838"/>
          <w:pgMar w:top="1417" w:right="1417" w:bottom="1417" w:left="1587" w:header="851" w:footer="992" w:gutter="0"/>
          <w:pgNumType w:fmt="numberInDash" w:start="1"/>
          <w:cols w:space="0" w:num="1"/>
          <w:rtlGutter w:val="0"/>
          <w:docGrid w:type="lines" w:linePitch="312" w:charSpace="0"/>
        </w:sectPr>
      </w:pPr>
      <w:r>
        <w:rPr>
          <w:rFonts w:hint="eastAsia"/>
        </w:rPr>
        <w:br w:type="page"/>
      </w:r>
    </w:p>
    <w:p>
      <w:pPr>
        <w:rPr>
          <w:rFonts w:hint="eastAsia" w:ascii="仿宋" w:hAnsi="仿宋" w:eastAsia="仿宋" w:cs="仿宋"/>
          <w:sz w:val="28"/>
          <w:szCs w:val="28"/>
          <w:lang w:val="zh-CN"/>
        </w:rPr>
      </w:pPr>
      <w:r>
        <w:rPr>
          <w:rFonts w:hint="eastAsia" w:ascii="仿宋" w:hAnsi="仿宋" w:eastAsia="仿宋" w:cs="仿宋"/>
          <w:bCs/>
          <w:sz w:val="28"/>
          <w:szCs w:val="28"/>
        </w:rPr>
        <w:t>附</w:t>
      </w:r>
      <w:r>
        <w:rPr>
          <w:rFonts w:hint="eastAsia" w:ascii="仿宋" w:hAnsi="仿宋" w:eastAsia="仿宋" w:cs="仿宋"/>
          <w:sz w:val="28"/>
          <w:szCs w:val="28"/>
          <w:lang w:val="zh-CN"/>
        </w:rPr>
        <w:t>件</w:t>
      </w:r>
      <w:r>
        <w:rPr>
          <w:rFonts w:hint="eastAsia" w:ascii="仿宋" w:hAnsi="仿宋" w:eastAsia="仿宋" w:cs="仿宋"/>
          <w:bCs/>
          <w:sz w:val="28"/>
          <w:szCs w:val="28"/>
          <w:lang w:val="en-US" w:eastAsia="zh-CN"/>
        </w:rPr>
        <w:t>4</w:t>
      </w:r>
      <w:r>
        <w:rPr>
          <w:rFonts w:hint="eastAsia" w:ascii="仿宋" w:hAnsi="仿宋" w:eastAsia="仿宋" w:cs="仿宋"/>
          <w:b/>
          <w:sz w:val="28"/>
          <w:szCs w:val="28"/>
        </w:rPr>
        <w:t>:</w:t>
      </w:r>
      <w:r>
        <w:rPr>
          <w:rFonts w:hint="eastAsia" w:ascii="仿宋" w:hAnsi="仿宋" w:eastAsia="仿宋" w:cs="仿宋"/>
          <w:bCs/>
          <w:sz w:val="28"/>
          <w:szCs w:val="28"/>
        </w:rPr>
        <w:t>《</w:t>
      </w:r>
      <w:r>
        <w:rPr>
          <w:rFonts w:hint="eastAsia" w:ascii="仿宋" w:hAnsi="仿宋" w:eastAsia="仿宋" w:cs="仿宋"/>
          <w:sz w:val="28"/>
          <w:szCs w:val="28"/>
          <w:lang w:val="zh-CN" w:eastAsia="zh-CN"/>
        </w:rPr>
        <w:t>主要技术指标和配置</w:t>
      </w:r>
      <w:r>
        <w:rPr>
          <w:rFonts w:hint="eastAsia" w:ascii="仿宋" w:hAnsi="仿宋" w:eastAsia="仿宋" w:cs="仿宋"/>
          <w:bCs/>
          <w:sz w:val="28"/>
          <w:szCs w:val="28"/>
        </w:rPr>
        <w:t>》</w:t>
      </w:r>
    </w:p>
    <w:p>
      <w:pPr>
        <w:autoSpaceDE w:val="0"/>
        <w:autoSpaceDN w:val="0"/>
        <w:adjustRightInd w:val="0"/>
        <w:spacing w:line="460" w:lineRule="exact"/>
        <w:rPr>
          <w:rFonts w:hint="eastAsia" w:ascii="仿宋" w:hAnsi="仿宋" w:eastAsia="仿宋" w:cs="仿宋"/>
          <w:color w:val="auto"/>
          <w:sz w:val="28"/>
          <w:szCs w:val="28"/>
          <w:lang w:val="zh-CN"/>
        </w:rPr>
      </w:pPr>
      <w:r>
        <w:rPr>
          <w:rFonts w:hint="eastAsia" w:ascii="仿宋" w:hAnsi="仿宋" w:eastAsia="仿宋" w:cs="仿宋"/>
          <w:sz w:val="28"/>
          <w:szCs w:val="28"/>
          <w:lang w:val="zh-CN"/>
        </w:rPr>
        <w:t>主要技术指标和配置</w:t>
      </w:r>
      <w:r>
        <w:rPr>
          <w:rFonts w:hint="eastAsia" w:ascii="仿宋" w:hAnsi="仿宋" w:eastAsia="仿宋" w:cs="仿宋"/>
          <w:color w:val="auto"/>
          <w:sz w:val="28"/>
          <w:szCs w:val="28"/>
          <w:lang w:val="zh-CN"/>
        </w:rPr>
        <w:t>（每套设备包括但不限于以下配置）：</w:t>
      </w:r>
    </w:p>
    <w:tbl>
      <w:tblPr>
        <w:tblStyle w:val="12"/>
        <w:tblW w:w="9097"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972"/>
        <w:gridCol w:w="2036"/>
        <w:gridCol w:w="1012"/>
        <w:gridCol w:w="1157"/>
        <w:gridCol w:w="21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750"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类别</w:t>
            </w:r>
          </w:p>
        </w:tc>
        <w:tc>
          <w:tcPr>
            <w:tcW w:w="1972"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名称</w:t>
            </w:r>
          </w:p>
        </w:tc>
        <w:tc>
          <w:tcPr>
            <w:tcW w:w="2036"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规 格</w:t>
            </w:r>
          </w:p>
        </w:tc>
        <w:tc>
          <w:tcPr>
            <w:tcW w:w="1012"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单位</w:t>
            </w:r>
          </w:p>
        </w:tc>
        <w:tc>
          <w:tcPr>
            <w:tcW w:w="1157"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数量</w:t>
            </w:r>
          </w:p>
        </w:tc>
        <w:tc>
          <w:tcPr>
            <w:tcW w:w="2170" w:type="dxa"/>
            <w:tcBorders>
              <w:top w:val="single" w:color="auto" w:sz="12"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750" w:type="dxa"/>
            <w:vMerge w:val="restart"/>
            <w:tcBorders>
              <w:top w:val="single" w:color="auto" w:sz="6" w:space="0"/>
              <w:left w:val="single" w:color="auto" w:sz="12"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探</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地</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雷</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达</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的</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成</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套</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配</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置</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探地雷达主机</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LTD-2600</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台</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含包装箱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实时采集软件</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LTDSample2600</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套</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vMerge w:val="restart"/>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lang w:val="zh-CN"/>
              </w:rPr>
            </w:pPr>
            <w:r>
              <w:rPr>
                <w:rFonts w:hint="eastAsia" w:ascii="仿宋" w:hAnsi="仿宋" w:eastAsia="仿宋" w:cs="仿宋"/>
                <w:lang w:val="zh-CN"/>
              </w:rPr>
              <w:t>免安装</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lang w:val="zh-CN"/>
              </w:rPr>
              <w:t>不加锁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事后处理软件</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IDSP7.0</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套</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vMerge w:val="continue"/>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LTD技术资料</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包括使用手册及</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多媒体培训资料</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套</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电子档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综合控制电缆</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15米长</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根</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vMerge w:val="restart"/>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Cs w:val="21"/>
              </w:rPr>
              <w:t>防水、抗干扰</w:t>
            </w:r>
          </w:p>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Cs w:val="21"/>
              </w:rPr>
              <w:t>便携探测用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综合控制电缆</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30</w:t>
            </w:r>
            <w:r>
              <w:rPr>
                <w:rFonts w:hint="eastAsia" w:ascii="仿宋" w:hAnsi="仿宋" w:eastAsia="仿宋" w:cs="仿宋"/>
                <w:color w:val="auto"/>
                <w:szCs w:val="21"/>
              </w:rPr>
              <w:t>米长</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根</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vMerge w:val="continue"/>
            <w:tcBorders>
              <w:top w:val="single" w:color="auto" w:sz="6" w:space="0"/>
              <w:left w:val="single" w:color="auto" w:sz="6" w:space="0"/>
              <w:bottom w:val="single" w:color="auto" w:sz="6"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专用锂电池(内嵌)</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12V，65wh</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套</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2</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每块可连续工</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作大于3小时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专用充电器</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LTD专用</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台</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含一根电源线</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可用于适配器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rPr>
              <w:t>SD卡</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rPr>
              <w:t>32G</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lang w:val="zh-CN"/>
              </w:rPr>
              <w:t>个</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rPr>
              <w:t>2</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lang w:val="zh-CN"/>
              </w:rPr>
            </w:pPr>
            <w:r>
              <w:rPr>
                <w:rFonts w:hint="eastAsia" w:ascii="仿宋" w:hAnsi="仿宋" w:eastAsia="仿宋" w:cs="仿宋"/>
                <w:lang w:val="zh-CN"/>
              </w:rPr>
              <w:t>用于软件和</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lang w:val="zh-CN"/>
              </w:rPr>
              <w:t>数据拷贝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实时采集软件</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LTDSample2600</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套</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 w:hAnsi="仿宋" w:eastAsia="仿宋" w:cs="仿宋"/>
                <w:lang w:val="zh-CN"/>
              </w:rPr>
            </w:pPr>
            <w:r>
              <w:rPr>
                <w:rFonts w:hint="eastAsia" w:ascii="仿宋" w:hAnsi="仿宋" w:eastAsia="仿宋" w:cs="仿宋"/>
                <w:lang w:val="zh-CN"/>
              </w:rPr>
              <w:t>免安装</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lang w:val="zh-CN"/>
              </w:rPr>
              <w:t>不加锁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屏蔽天线(1)</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GC1</w:t>
            </w:r>
            <w:r>
              <w:rPr>
                <w:rFonts w:hint="eastAsia" w:ascii="仿宋" w:hAnsi="仿宋" w:eastAsia="仿宋" w:cs="仿宋"/>
                <w:color w:val="auto"/>
                <w:szCs w:val="21"/>
                <w:lang w:val="en-US" w:eastAsia="zh-CN"/>
              </w:rPr>
              <w:t>50</w:t>
            </w:r>
            <w:r>
              <w:rPr>
                <w:rFonts w:hint="eastAsia" w:ascii="仿宋" w:hAnsi="仿宋" w:eastAsia="仿宋" w:cs="仿宋"/>
                <w:color w:val="auto"/>
                <w:szCs w:val="21"/>
              </w:rPr>
              <w:t>0MHz</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付</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含把手</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测距轮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屏蔽天线(2)</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GC400MHz</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付</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6" w:space="0"/>
              <w:left w:val="single" w:color="auto" w:sz="6"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含把手</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测距轮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vMerge w:val="continue"/>
            <w:tcBorders>
              <w:left w:val="single" w:color="auto" w:sz="12"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屏蔽天线(3)</w:t>
            </w:r>
          </w:p>
        </w:tc>
        <w:tc>
          <w:tcPr>
            <w:tcW w:w="20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GC900MHz</w:t>
            </w:r>
          </w:p>
        </w:tc>
        <w:tc>
          <w:tcPr>
            <w:tcW w:w="10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付</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w:t>
            </w:r>
          </w:p>
        </w:tc>
        <w:tc>
          <w:tcPr>
            <w:tcW w:w="2170" w:type="dxa"/>
            <w:tcBorders>
              <w:top w:val="single" w:color="auto" w:sz="4" w:space="0"/>
              <w:left w:val="single" w:color="auto" w:sz="6"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含把手</w:t>
            </w: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测距轮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50" w:type="dxa"/>
            <w:tcBorders>
              <w:left w:val="single" w:color="auto" w:sz="12"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备注</w:t>
            </w:r>
          </w:p>
        </w:tc>
        <w:tc>
          <w:tcPr>
            <w:tcW w:w="834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color w:val="auto"/>
                <w:szCs w:val="21"/>
              </w:rPr>
            </w:pPr>
            <w:r>
              <w:rPr>
                <w:rFonts w:hint="eastAsia" w:ascii="仿宋" w:hAnsi="仿宋" w:eastAsia="仿宋" w:cs="仿宋"/>
                <w:b/>
                <w:color w:val="auto"/>
                <w:szCs w:val="21"/>
              </w:rPr>
              <w:t>雷达主机、天线三年质保，配件一年质保，现场培训、十年内软件免费升级、终身的技</w:t>
            </w:r>
          </w:p>
          <w:p>
            <w:pPr>
              <w:keepNext w:val="0"/>
              <w:keepLines w:val="0"/>
              <w:suppressLineNumbers w:val="0"/>
              <w:spacing w:before="0" w:beforeAutospacing="0" w:after="0" w:afterAutospacing="0"/>
              <w:ind w:left="0" w:right="0"/>
              <w:rPr>
                <w:rFonts w:hint="eastAsia" w:ascii="仿宋" w:hAnsi="仿宋" w:eastAsia="仿宋" w:cs="仿宋"/>
                <w:b/>
                <w:color w:val="auto"/>
                <w:szCs w:val="21"/>
              </w:rPr>
            </w:pPr>
            <w:r>
              <w:rPr>
                <w:rFonts w:hint="eastAsia" w:ascii="仿宋" w:hAnsi="仿宋" w:eastAsia="仿宋" w:cs="仿宋"/>
                <w:b/>
                <w:color w:val="auto"/>
                <w:szCs w:val="21"/>
              </w:rPr>
              <w:t>术支持。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trPr>
        <w:tc>
          <w:tcPr>
            <w:tcW w:w="9097" w:type="dxa"/>
            <w:gridSpan w:val="6"/>
            <w:tcBorders>
              <w:left w:val="single" w:color="auto" w:sz="12"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p>
        </w:tc>
      </w:tr>
    </w:tbl>
    <w:p/>
    <w:p>
      <w:pPr>
        <w:spacing w:line="160" w:lineRule="atLeast"/>
        <w:rPr>
          <w:rFonts w:hint="eastAsia" w:ascii="仿宋" w:hAnsi="仿宋" w:eastAsia="仿宋" w:cs="仿宋"/>
          <w:color w:val="000000"/>
          <w:sz w:val="28"/>
          <w:szCs w:val="28"/>
          <w:lang w:eastAsia="zh-CN"/>
        </w:rPr>
      </w:pPr>
    </w:p>
    <w:p>
      <w:pPr>
        <w:pStyle w:val="27"/>
        <w:rPr>
          <w:rFonts w:hint="eastAsia" w:ascii="仿宋" w:hAnsi="仿宋" w:eastAsia="仿宋" w:cs="仿宋"/>
          <w:color w:val="000000"/>
          <w:sz w:val="28"/>
          <w:szCs w:val="28"/>
          <w:lang w:eastAsia="zh-CN"/>
        </w:rPr>
      </w:pPr>
    </w:p>
    <w:p>
      <w:pPr>
        <w:rPr>
          <w:rFonts w:hint="eastAsia" w:ascii="仿宋" w:hAnsi="仿宋" w:eastAsia="仿宋" w:cs="仿宋"/>
          <w:bCs/>
          <w:sz w:val="28"/>
          <w:szCs w:val="28"/>
        </w:rPr>
      </w:pPr>
      <w:r>
        <w:rPr>
          <w:rFonts w:hint="eastAsia" w:ascii="仿宋" w:hAnsi="仿宋" w:eastAsia="仿宋" w:cs="仿宋"/>
          <w:bCs/>
          <w:sz w:val="28"/>
          <w:szCs w:val="28"/>
        </w:rPr>
        <w:br w:type="page"/>
      </w:r>
    </w:p>
    <w:p>
      <w:pPr>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5</w:t>
      </w:r>
      <w:r>
        <w:rPr>
          <w:rFonts w:hint="eastAsia" w:ascii="仿宋" w:hAnsi="仿宋" w:eastAsia="仿宋" w:cs="仿宋"/>
          <w:b/>
          <w:sz w:val="28"/>
          <w:szCs w:val="28"/>
          <w:lang w:val="en-US" w:eastAsia="zh-CN"/>
        </w:rPr>
        <w:t>:</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报价表</w:t>
      </w:r>
      <w:r>
        <w:rPr>
          <w:rFonts w:hint="eastAsia" w:ascii="仿宋" w:hAnsi="仿宋" w:eastAsia="仿宋" w:cs="仿宋"/>
          <w:b w:val="0"/>
          <w:bCs/>
          <w:sz w:val="28"/>
          <w:szCs w:val="28"/>
          <w:lang w:eastAsia="zh-CN"/>
        </w:rPr>
        <w:t>》</w:t>
      </w:r>
    </w:p>
    <w:p>
      <w:pPr>
        <w:ind w:firstLine="3132" w:firstLineChars="600"/>
        <w:rPr>
          <w:rFonts w:hint="eastAsia" w:ascii="黑体" w:hAnsi="黑体" w:eastAsia="黑体" w:cs="黑体"/>
          <w:b w:val="0"/>
          <w:bCs/>
          <w:sz w:val="52"/>
          <w:szCs w:val="52"/>
          <w:lang w:eastAsia="zh-CN"/>
        </w:rPr>
      </w:pPr>
      <w:r>
        <w:rPr>
          <w:rFonts w:hint="eastAsia" w:ascii="黑体" w:hAnsi="黑体" w:eastAsia="黑体" w:cs="黑体"/>
          <w:b/>
          <w:bCs w:val="0"/>
          <w:sz w:val="52"/>
          <w:szCs w:val="52"/>
        </w:rPr>
        <w:t>报</w:t>
      </w:r>
      <w:r>
        <w:rPr>
          <w:rFonts w:hint="eastAsia" w:ascii="黑体" w:hAnsi="黑体" w:eastAsia="黑体" w:cs="黑体"/>
          <w:b/>
          <w:bCs w:val="0"/>
          <w:sz w:val="52"/>
          <w:szCs w:val="52"/>
          <w:lang w:val="en-US" w:eastAsia="zh-CN"/>
        </w:rPr>
        <w:t xml:space="preserve">  </w:t>
      </w:r>
      <w:r>
        <w:rPr>
          <w:rFonts w:hint="eastAsia" w:ascii="黑体" w:hAnsi="黑体" w:eastAsia="黑体" w:cs="黑体"/>
          <w:b/>
          <w:bCs w:val="0"/>
          <w:sz w:val="52"/>
          <w:szCs w:val="52"/>
        </w:rPr>
        <w:t>价</w:t>
      </w:r>
      <w:r>
        <w:rPr>
          <w:rFonts w:hint="eastAsia" w:ascii="黑体" w:hAnsi="黑体" w:eastAsia="黑体" w:cs="黑体"/>
          <w:b/>
          <w:bCs w:val="0"/>
          <w:sz w:val="52"/>
          <w:szCs w:val="52"/>
          <w:lang w:val="en-US" w:eastAsia="zh-CN"/>
        </w:rPr>
        <w:t xml:space="preserve">  </w:t>
      </w:r>
      <w:r>
        <w:rPr>
          <w:rFonts w:hint="eastAsia" w:ascii="黑体" w:hAnsi="黑体" w:eastAsia="黑体" w:cs="黑体"/>
          <w:b/>
          <w:bCs w:val="0"/>
          <w:sz w:val="52"/>
          <w:szCs w:val="52"/>
        </w:rPr>
        <w:t>表</w:t>
      </w:r>
    </w:p>
    <w:p>
      <w:pPr>
        <w:autoSpaceDE w:val="0"/>
        <w:autoSpaceDN w:val="0"/>
        <w:adjustRightInd w:val="0"/>
        <w:spacing w:line="460" w:lineRule="exact"/>
        <w:rPr>
          <w:rFonts w:ascii="黑体" w:hAnsi="黑体" w:eastAsia="黑体"/>
          <w:sz w:val="28"/>
          <w:szCs w:val="28"/>
          <w:u w:val="single"/>
          <w:lang w:val="zh-CN"/>
        </w:rPr>
      </w:pPr>
    </w:p>
    <w:tbl>
      <w:tblPr>
        <w:tblStyle w:val="12"/>
        <w:tblW w:w="894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6"/>
        <w:gridCol w:w="2218"/>
        <w:gridCol w:w="1082"/>
        <w:gridCol w:w="1588"/>
        <w:gridCol w:w="1740"/>
        <w:gridCol w:w="13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trPr>
        <w:tc>
          <w:tcPr>
            <w:tcW w:w="926" w:type="dxa"/>
            <w:vMerge w:val="restart"/>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方正仿宋_GBK" w:hAnsi="方正仿宋_GBK" w:eastAsia="方正仿宋_GBK" w:cs="方正仿宋_GBK"/>
                <w:b/>
                <w:sz w:val="28"/>
                <w:szCs w:val="28"/>
                <w:lang w:eastAsia="zh-CN"/>
              </w:rPr>
            </w:pPr>
            <w:r>
              <w:rPr>
                <w:rFonts w:hint="eastAsia" w:ascii="仿宋" w:hAnsi="仿宋" w:eastAsia="仿宋" w:cs="仿宋"/>
                <w:i w:val="0"/>
                <w:color w:val="000000"/>
                <w:kern w:val="0"/>
                <w:sz w:val="24"/>
                <w:szCs w:val="24"/>
                <w:u w:val="none"/>
                <w:lang w:val="en-US" w:eastAsia="zh-CN" w:bidi="ar"/>
              </w:rPr>
              <w:t>项目编号</w:t>
            </w:r>
          </w:p>
        </w:tc>
        <w:tc>
          <w:tcPr>
            <w:tcW w:w="2218" w:type="dxa"/>
            <w:vMerge w:val="restart"/>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项目名称</w:t>
            </w:r>
          </w:p>
        </w:tc>
        <w:tc>
          <w:tcPr>
            <w:tcW w:w="1082" w:type="dxa"/>
            <w:vMerge w:val="restart"/>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3328" w:type="dxa"/>
            <w:gridSpan w:val="2"/>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kern w:val="2"/>
                <w:sz w:val="28"/>
                <w:szCs w:val="28"/>
                <w:lang w:val="en-US" w:eastAsia="zh-CN" w:bidi="ar-SA"/>
              </w:rPr>
            </w:pPr>
            <w:r>
              <w:rPr>
                <w:rFonts w:hint="eastAsia" w:ascii="仿宋" w:hAnsi="仿宋" w:eastAsia="仿宋" w:cs="仿宋"/>
                <w:i w:val="0"/>
                <w:color w:val="000000"/>
                <w:kern w:val="0"/>
                <w:sz w:val="24"/>
                <w:szCs w:val="24"/>
                <w:u w:val="none"/>
                <w:lang w:val="en-US" w:eastAsia="zh-CN" w:bidi="ar"/>
              </w:rPr>
              <w:t>报价(人民币元)</w:t>
            </w:r>
          </w:p>
        </w:tc>
        <w:tc>
          <w:tcPr>
            <w:tcW w:w="1395" w:type="dxa"/>
            <w:vMerge w:val="restart"/>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黑体" w:hAnsi="黑体" w:eastAsia="黑体" w:cs="宋体"/>
                <w:sz w:val="36"/>
                <w:szCs w:val="36"/>
                <w:lang w:eastAsia="zh-CN"/>
              </w:rPr>
            </w:pPr>
            <w:r>
              <w:rPr>
                <w:rFonts w:hint="eastAsia" w:ascii="仿宋" w:hAnsi="仿宋" w:eastAsia="仿宋" w:cs="仿宋"/>
                <w:i w:val="0"/>
                <w:color w:val="000000"/>
                <w:kern w:val="0"/>
                <w:sz w:val="24"/>
                <w:szCs w:val="24"/>
                <w:u w:val="none"/>
                <w:lang w:val="en-US" w:eastAsia="zh-CN" w:bidi="ar"/>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5" w:hRule="atLeast"/>
        </w:trPr>
        <w:tc>
          <w:tcPr>
            <w:tcW w:w="926" w:type="dxa"/>
            <w:vMerge w:val="continue"/>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方正仿宋_GBK" w:hAnsi="方正仿宋_GBK" w:eastAsia="方正仿宋_GBK" w:cs="方正仿宋_GBK"/>
                <w:sz w:val="28"/>
                <w:szCs w:val="28"/>
              </w:rPr>
            </w:pPr>
          </w:p>
        </w:tc>
        <w:tc>
          <w:tcPr>
            <w:tcW w:w="2218" w:type="dxa"/>
            <w:vMerge w:val="continue"/>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方正仿宋_GBK" w:hAnsi="方正仿宋_GBK" w:eastAsia="方正仿宋_GBK" w:cs="方正仿宋_GBK"/>
                <w:sz w:val="28"/>
                <w:szCs w:val="28"/>
              </w:rPr>
            </w:pPr>
          </w:p>
        </w:tc>
        <w:tc>
          <w:tcPr>
            <w:tcW w:w="1082" w:type="dxa"/>
            <w:vMerge w:val="continue"/>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方正仿宋_GBK" w:hAnsi="方正仿宋_GBK" w:eastAsia="方正仿宋_GBK" w:cs="方正仿宋_GBK"/>
                <w:sz w:val="28"/>
                <w:szCs w:val="28"/>
                <w:lang w:val="en-US" w:eastAsia="zh-CN"/>
              </w:rPr>
            </w:pPr>
          </w:p>
        </w:tc>
        <w:tc>
          <w:tcPr>
            <w:tcW w:w="1588"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方正仿宋_GBK" w:cs="方正仿宋_GBK"/>
                <w:sz w:val="28"/>
                <w:szCs w:val="28"/>
                <w:lang w:eastAsia="zh-CN"/>
              </w:rPr>
            </w:pPr>
            <w:r>
              <w:rPr>
                <w:rFonts w:hint="eastAsia" w:ascii="仿宋" w:hAnsi="仿宋" w:eastAsia="仿宋" w:cs="仿宋"/>
                <w:i w:val="0"/>
                <w:color w:val="000000"/>
                <w:kern w:val="0"/>
                <w:sz w:val="24"/>
                <w:szCs w:val="24"/>
                <w:u w:val="none"/>
                <w:lang w:val="en-US" w:eastAsia="zh-CN" w:bidi="ar"/>
              </w:rPr>
              <w:t>单价</w:t>
            </w:r>
          </w:p>
        </w:tc>
        <w:tc>
          <w:tcPr>
            <w:tcW w:w="1740"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仿宋" w:hAnsi="仿宋" w:eastAsia="仿宋" w:cs="仿宋"/>
                <w:i w:val="0"/>
                <w:color w:val="000000"/>
                <w:kern w:val="0"/>
                <w:sz w:val="24"/>
                <w:szCs w:val="24"/>
                <w:u w:val="none"/>
                <w:lang w:val="en-US" w:eastAsia="zh-CN" w:bidi="ar"/>
              </w:rPr>
              <w:t>小计金额</w:t>
            </w:r>
          </w:p>
        </w:tc>
        <w:tc>
          <w:tcPr>
            <w:tcW w:w="1395" w:type="dxa"/>
            <w:vMerge w:val="continue"/>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黑体" w:hAnsi="黑体" w:eastAsia="黑体" w:cs="宋体"/>
                <w:sz w:val="36"/>
                <w:szCs w:val="36"/>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37" w:hRule="atLeast"/>
        </w:trPr>
        <w:tc>
          <w:tcPr>
            <w:tcW w:w="926"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202231201</w:t>
            </w:r>
          </w:p>
        </w:tc>
        <w:tc>
          <w:tcPr>
            <w:tcW w:w="221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中国电波传播研究所LTD-2600地质雷达设备采购(</w:t>
            </w:r>
            <w:r>
              <w:rPr>
                <w:rFonts w:hint="eastAsia" w:ascii="仿宋" w:hAnsi="仿宋" w:eastAsia="仿宋" w:cs="仿宋"/>
                <w:i w:val="0"/>
                <w:color w:val="000000"/>
                <w:kern w:val="0"/>
                <w:sz w:val="24"/>
                <w:szCs w:val="24"/>
                <w:u w:val="none"/>
                <w:lang w:val="zh-CN" w:eastAsia="zh-CN" w:bidi="ar"/>
              </w:rPr>
              <w:t>主要技术指标和配置</w:t>
            </w:r>
            <w:r>
              <w:rPr>
                <w:rFonts w:hint="eastAsia" w:ascii="仿宋" w:hAnsi="仿宋" w:eastAsia="仿宋" w:cs="仿宋"/>
                <w:i w:val="0"/>
                <w:color w:val="000000"/>
                <w:kern w:val="0"/>
                <w:sz w:val="24"/>
                <w:szCs w:val="24"/>
                <w:u w:val="none"/>
                <w:lang w:val="en-US" w:eastAsia="zh-CN" w:bidi="ar"/>
              </w:rPr>
              <w:t>详见附件4)</w:t>
            </w:r>
          </w:p>
        </w:tc>
        <w:tc>
          <w:tcPr>
            <w:tcW w:w="1082"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158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kern w:val="2"/>
                <w:sz w:val="28"/>
                <w:szCs w:val="28"/>
                <w:lang w:val="en-US" w:eastAsia="zh-CN" w:bidi="ar-SA"/>
              </w:rPr>
            </w:pPr>
          </w:p>
        </w:tc>
        <w:tc>
          <w:tcPr>
            <w:tcW w:w="174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kern w:val="2"/>
                <w:sz w:val="28"/>
                <w:szCs w:val="28"/>
                <w:lang w:val="en-US" w:eastAsia="zh-CN" w:bidi="ar-SA"/>
              </w:rPr>
            </w:pPr>
          </w:p>
        </w:tc>
        <w:tc>
          <w:tcPr>
            <w:tcW w:w="139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75" w:hRule="atLeast"/>
        </w:trPr>
        <w:tc>
          <w:tcPr>
            <w:tcW w:w="4226" w:type="dxa"/>
            <w:gridSpan w:val="3"/>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合计金额</w:t>
            </w:r>
          </w:p>
        </w:tc>
        <w:tc>
          <w:tcPr>
            <w:tcW w:w="4723" w:type="dxa"/>
            <w:gridSpan w:val="3"/>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rPr>
            </w:pPr>
            <w:r>
              <w:rPr>
                <w:rFonts w:hint="eastAsia" w:ascii="仿宋" w:hAnsi="仿宋" w:eastAsia="仿宋" w:cs="仿宋"/>
                <w:sz w:val="24"/>
                <w:szCs w:val="24"/>
              </w:rPr>
              <w:t>大写：</w:t>
            </w:r>
          </w:p>
          <w:p>
            <w:pPr>
              <w:keepNext w:val="0"/>
              <w:keepLines w:val="0"/>
              <w:suppressLineNumbers w:val="0"/>
              <w:snapToGrid w:val="0"/>
              <w:spacing w:before="0" w:beforeAutospacing="0" w:after="0" w:afterAutospacing="0" w:line="460" w:lineRule="exact"/>
              <w:ind w:left="0" w:right="0"/>
              <w:rPr>
                <w:rFonts w:hint="eastAsia" w:ascii="仿宋" w:hAnsi="仿宋" w:eastAsia="仿宋" w:cs="仿宋"/>
                <w:b/>
                <w:sz w:val="24"/>
                <w:szCs w:val="24"/>
              </w:rPr>
            </w:pPr>
            <w:r>
              <w:rPr>
                <w:rFonts w:hint="eastAsia" w:ascii="仿宋" w:hAnsi="仿宋" w:eastAsia="仿宋" w:cs="仿宋"/>
                <w:sz w:val="24"/>
                <w:szCs w:val="24"/>
              </w:rPr>
              <w:t xml:space="preserve">        </w:t>
            </w:r>
          </w:p>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lang w:val="en-US" w:eastAsia="zh-CN"/>
              </w:rPr>
              <w:t>(元):</w:t>
            </w:r>
          </w:p>
        </w:tc>
      </w:tr>
    </w:tbl>
    <w:p>
      <w:pPr>
        <w:jc w:val="left"/>
        <w:rPr>
          <w:rFonts w:hint="eastAsia" w:ascii="仿宋" w:hAnsi="仿宋" w:eastAsia="仿宋" w:cs="仿宋"/>
          <w:sz w:val="28"/>
          <w:szCs w:val="28"/>
        </w:rPr>
      </w:pPr>
    </w:p>
    <w:p>
      <w:pPr>
        <w:jc w:val="left"/>
        <w:rPr>
          <w:rFonts w:hint="eastAsia" w:ascii="仿宋" w:hAnsi="仿宋" w:eastAsia="仿宋" w:cs="仿宋"/>
          <w:sz w:val="28"/>
          <w:szCs w:val="28"/>
        </w:rPr>
      </w:pPr>
    </w:p>
    <w:p>
      <w:pPr>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竞价方</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p>
    <w:p>
      <w:pPr>
        <w:jc w:val="left"/>
        <w:rPr>
          <w:rFonts w:hint="eastAsia" w:ascii="仿宋" w:hAnsi="仿宋" w:eastAsia="仿宋" w:cs="仿宋"/>
          <w:sz w:val="28"/>
          <w:szCs w:val="28"/>
          <w:lang w:val="en-US" w:eastAsia="zh-CN"/>
        </w:rPr>
      </w:pPr>
      <w:r>
        <w:rPr>
          <w:rFonts w:hint="eastAsia" w:ascii="仿宋_GB2312" w:eastAsia="仿宋_GB2312"/>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lang w:val="zh-CN"/>
        </w:rPr>
        <w:t>授权代表（签字）：</w:t>
      </w: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w:t>
      </w:r>
    </w:p>
    <w:sectPr>
      <w:pgSz w:w="11906" w:h="16838"/>
      <w:pgMar w:top="1417" w:right="1417" w:bottom="141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B0300000000000000"/>
    <w:charset w:val="86"/>
    <w:family w:val="swiss"/>
    <w:pitch w:val="default"/>
    <w:sig w:usb0="00000000" w:usb1="00000000" w:usb2="00000016" w:usb3="00000000" w:csb0="00060007"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lang w:val="en-US" w:eastAsia="zh-CN"/>
      </w:rPr>
      <w:t>重庆市建科院                                                                              招标</w:t>
    </w:r>
    <w:r>
      <w:t>文件</w:t>
    </w:r>
    <w:r>
      <w:rPr>
        <w:rFonts w:hint="eastAsia"/>
      </w:rPr>
      <w:t>　</w:t>
    </w:r>
    <w:r>
      <w:t>　　　　　</w:t>
    </w:r>
    <w:r>
      <w:rPr>
        <w:rFonts w:hint="eastAsia"/>
      </w:rPr>
      <w:t xml:space="preserve">  </w:t>
    </w:r>
    <w:r>
      <w:t>　　　　　　　　　　　　　　　　　</w:t>
    </w:r>
    <w:r>
      <w:rPr>
        <w:rFonts w:hint="eastAsia"/>
      </w:rPr>
      <w:t xml:space="preserve">     </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sz w:val="18"/>
        <w:szCs w:val="18"/>
      </w:rPr>
    </w:pPr>
    <w:r>
      <w:rPr>
        <w:rFonts w:hint="eastAsia"/>
        <w:lang w:val="en-US" w:eastAsia="zh-CN"/>
      </w:rPr>
      <w:t xml:space="preserve">重庆市建科院 </w:t>
    </w:r>
    <w:r>
      <w:rPr>
        <w:rFonts w:hint="eastAsia"/>
        <w:sz w:val="21"/>
        <w:szCs w:val="21"/>
      </w:rPr>
      <w:t xml:space="preserve">                                                             </w: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E7155"/>
    <w:multiLevelType w:val="singleLevel"/>
    <w:tmpl w:val="53DE71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Y2YzYzQwZDJhZTk4M2U1ZGVkZTI2YzZlNDBiZTkifQ=="/>
  </w:docVars>
  <w:rsids>
    <w:rsidRoot w:val="003F2840"/>
    <w:rsid w:val="00023C5D"/>
    <w:rsid w:val="00042C20"/>
    <w:rsid w:val="00055DC6"/>
    <w:rsid w:val="00062E93"/>
    <w:rsid w:val="000B155E"/>
    <w:rsid w:val="000B2D25"/>
    <w:rsid w:val="000C10B1"/>
    <w:rsid w:val="000C46B2"/>
    <w:rsid w:val="00154B6A"/>
    <w:rsid w:val="00161540"/>
    <w:rsid w:val="00170C8B"/>
    <w:rsid w:val="001D63FE"/>
    <w:rsid w:val="00203754"/>
    <w:rsid w:val="0023236F"/>
    <w:rsid w:val="00286A85"/>
    <w:rsid w:val="0029064A"/>
    <w:rsid w:val="002A4E6A"/>
    <w:rsid w:val="002A7D48"/>
    <w:rsid w:val="0030274B"/>
    <w:rsid w:val="00316C9B"/>
    <w:rsid w:val="00330DD3"/>
    <w:rsid w:val="0033137D"/>
    <w:rsid w:val="00335965"/>
    <w:rsid w:val="00361778"/>
    <w:rsid w:val="00370C0B"/>
    <w:rsid w:val="0037638E"/>
    <w:rsid w:val="003F2840"/>
    <w:rsid w:val="00436B4C"/>
    <w:rsid w:val="004604F3"/>
    <w:rsid w:val="00474A48"/>
    <w:rsid w:val="004A5FD1"/>
    <w:rsid w:val="004D333E"/>
    <w:rsid w:val="004D7BD2"/>
    <w:rsid w:val="00540492"/>
    <w:rsid w:val="0058252C"/>
    <w:rsid w:val="005F589F"/>
    <w:rsid w:val="00602E94"/>
    <w:rsid w:val="00615278"/>
    <w:rsid w:val="00615BFE"/>
    <w:rsid w:val="00635503"/>
    <w:rsid w:val="006646E0"/>
    <w:rsid w:val="00672349"/>
    <w:rsid w:val="00690B02"/>
    <w:rsid w:val="00696234"/>
    <w:rsid w:val="006D14BF"/>
    <w:rsid w:val="006E4A36"/>
    <w:rsid w:val="00736F7A"/>
    <w:rsid w:val="007727D3"/>
    <w:rsid w:val="007813DC"/>
    <w:rsid w:val="007A1BD9"/>
    <w:rsid w:val="007C4DAF"/>
    <w:rsid w:val="007C6697"/>
    <w:rsid w:val="007E7096"/>
    <w:rsid w:val="00803E59"/>
    <w:rsid w:val="00821C4B"/>
    <w:rsid w:val="008979A1"/>
    <w:rsid w:val="008B1898"/>
    <w:rsid w:val="008E4D2A"/>
    <w:rsid w:val="00904AB2"/>
    <w:rsid w:val="009431B1"/>
    <w:rsid w:val="009D0675"/>
    <w:rsid w:val="009D3349"/>
    <w:rsid w:val="009F54DE"/>
    <w:rsid w:val="00A16047"/>
    <w:rsid w:val="00A32354"/>
    <w:rsid w:val="00A3717E"/>
    <w:rsid w:val="00A54B8F"/>
    <w:rsid w:val="00A770FE"/>
    <w:rsid w:val="00AB7E9E"/>
    <w:rsid w:val="00AC02A2"/>
    <w:rsid w:val="00B21EE4"/>
    <w:rsid w:val="00B44D23"/>
    <w:rsid w:val="00B54511"/>
    <w:rsid w:val="00B57E87"/>
    <w:rsid w:val="00B86ED2"/>
    <w:rsid w:val="00BB65F2"/>
    <w:rsid w:val="00BD42FE"/>
    <w:rsid w:val="00BE3559"/>
    <w:rsid w:val="00BF14FB"/>
    <w:rsid w:val="00C16929"/>
    <w:rsid w:val="00C33262"/>
    <w:rsid w:val="00C52ED9"/>
    <w:rsid w:val="00C70898"/>
    <w:rsid w:val="00CA7267"/>
    <w:rsid w:val="00CC47E7"/>
    <w:rsid w:val="00CC73A9"/>
    <w:rsid w:val="00D42687"/>
    <w:rsid w:val="00D46EAA"/>
    <w:rsid w:val="00D47839"/>
    <w:rsid w:val="00D530BD"/>
    <w:rsid w:val="00D66A4C"/>
    <w:rsid w:val="00D67140"/>
    <w:rsid w:val="00DB7C31"/>
    <w:rsid w:val="00DD03CB"/>
    <w:rsid w:val="00E14EBB"/>
    <w:rsid w:val="00E518A8"/>
    <w:rsid w:val="00E85BA1"/>
    <w:rsid w:val="00EC48D4"/>
    <w:rsid w:val="00F241D7"/>
    <w:rsid w:val="00F337B0"/>
    <w:rsid w:val="00FA1F13"/>
    <w:rsid w:val="00FC765D"/>
    <w:rsid w:val="011C44BE"/>
    <w:rsid w:val="015F3FFB"/>
    <w:rsid w:val="01DE1B77"/>
    <w:rsid w:val="02591453"/>
    <w:rsid w:val="02896C4C"/>
    <w:rsid w:val="02966CAB"/>
    <w:rsid w:val="02CF06AF"/>
    <w:rsid w:val="036500F8"/>
    <w:rsid w:val="03E336EC"/>
    <w:rsid w:val="03FE5BC5"/>
    <w:rsid w:val="04023630"/>
    <w:rsid w:val="043A4F4F"/>
    <w:rsid w:val="04637A0A"/>
    <w:rsid w:val="04903CBC"/>
    <w:rsid w:val="05336A0A"/>
    <w:rsid w:val="05561A4D"/>
    <w:rsid w:val="05684D53"/>
    <w:rsid w:val="059667AC"/>
    <w:rsid w:val="05B52FE9"/>
    <w:rsid w:val="06A707EE"/>
    <w:rsid w:val="06AB4058"/>
    <w:rsid w:val="07544D0E"/>
    <w:rsid w:val="075811F1"/>
    <w:rsid w:val="077D267A"/>
    <w:rsid w:val="078558AE"/>
    <w:rsid w:val="07F22073"/>
    <w:rsid w:val="0844419B"/>
    <w:rsid w:val="08547511"/>
    <w:rsid w:val="089D1B3F"/>
    <w:rsid w:val="08A97BDA"/>
    <w:rsid w:val="08BD6BB7"/>
    <w:rsid w:val="090264DB"/>
    <w:rsid w:val="0906311E"/>
    <w:rsid w:val="092C6FD2"/>
    <w:rsid w:val="09833507"/>
    <w:rsid w:val="09CD38C1"/>
    <w:rsid w:val="0A137FE7"/>
    <w:rsid w:val="0A285C81"/>
    <w:rsid w:val="0A38705D"/>
    <w:rsid w:val="0A724B57"/>
    <w:rsid w:val="0AC210E8"/>
    <w:rsid w:val="0AF756E3"/>
    <w:rsid w:val="0B0C177C"/>
    <w:rsid w:val="0B4F44AB"/>
    <w:rsid w:val="0B633D17"/>
    <w:rsid w:val="0B760482"/>
    <w:rsid w:val="0C063459"/>
    <w:rsid w:val="0C8B2998"/>
    <w:rsid w:val="0C9C33B5"/>
    <w:rsid w:val="0D1536FD"/>
    <w:rsid w:val="0D742957"/>
    <w:rsid w:val="0D7C03D9"/>
    <w:rsid w:val="0DB502C1"/>
    <w:rsid w:val="0E4B002D"/>
    <w:rsid w:val="0F346FEE"/>
    <w:rsid w:val="0F610B8F"/>
    <w:rsid w:val="0F804025"/>
    <w:rsid w:val="0F812044"/>
    <w:rsid w:val="0FA23E4C"/>
    <w:rsid w:val="0FC61AB8"/>
    <w:rsid w:val="0FC93BD3"/>
    <w:rsid w:val="0FF9026D"/>
    <w:rsid w:val="102C0296"/>
    <w:rsid w:val="10920672"/>
    <w:rsid w:val="114E74D5"/>
    <w:rsid w:val="118B04F2"/>
    <w:rsid w:val="119C61DD"/>
    <w:rsid w:val="12365EA2"/>
    <w:rsid w:val="123B54D2"/>
    <w:rsid w:val="126D5542"/>
    <w:rsid w:val="1292087B"/>
    <w:rsid w:val="12BE7667"/>
    <w:rsid w:val="12DE15D3"/>
    <w:rsid w:val="131F25BD"/>
    <w:rsid w:val="13200034"/>
    <w:rsid w:val="13635C88"/>
    <w:rsid w:val="137B6213"/>
    <w:rsid w:val="13B6449C"/>
    <w:rsid w:val="13EE1CEA"/>
    <w:rsid w:val="14054CFB"/>
    <w:rsid w:val="150943DF"/>
    <w:rsid w:val="154946FA"/>
    <w:rsid w:val="1582093B"/>
    <w:rsid w:val="15B02F02"/>
    <w:rsid w:val="160C628D"/>
    <w:rsid w:val="164F473B"/>
    <w:rsid w:val="16506585"/>
    <w:rsid w:val="16923458"/>
    <w:rsid w:val="16B34F30"/>
    <w:rsid w:val="16EA7A79"/>
    <w:rsid w:val="16ED3454"/>
    <w:rsid w:val="173440C1"/>
    <w:rsid w:val="173E5EA6"/>
    <w:rsid w:val="1741403F"/>
    <w:rsid w:val="17796737"/>
    <w:rsid w:val="17863E01"/>
    <w:rsid w:val="17C07155"/>
    <w:rsid w:val="184C68F8"/>
    <w:rsid w:val="18553367"/>
    <w:rsid w:val="186B0C74"/>
    <w:rsid w:val="18BA6AE6"/>
    <w:rsid w:val="18C56027"/>
    <w:rsid w:val="1928386A"/>
    <w:rsid w:val="1964229F"/>
    <w:rsid w:val="19921EBF"/>
    <w:rsid w:val="19FF730E"/>
    <w:rsid w:val="1A912E8F"/>
    <w:rsid w:val="1AA1363C"/>
    <w:rsid w:val="1AF17D2D"/>
    <w:rsid w:val="1AFA1F28"/>
    <w:rsid w:val="1B90347E"/>
    <w:rsid w:val="1BB06CD9"/>
    <w:rsid w:val="1BB5728E"/>
    <w:rsid w:val="1C2756AD"/>
    <w:rsid w:val="1CC628D7"/>
    <w:rsid w:val="1D3F65CD"/>
    <w:rsid w:val="1D955D89"/>
    <w:rsid w:val="1E11046B"/>
    <w:rsid w:val="1ECA4BD3"/>
    <w:rsid w:val="1EFC247B"/>
    <w:rsid w:val="1F3476AC"/>
    <w:rsid w:val="1F3A7EA9"/>
    <w:rsid w:val="1FEC6552"/>
    <w:rsid w:val="1FFA4B1F"/>
    <w:rsid w:val="20CA3000"/>
    <w:rsid w:val="21074ADB"/>
    <w:rsid w:val="214536DB"/>
    <w:rsid w:val="215B716E"/>
    <w:rsid w:val="2183303F"/>
    <w:rsid w:val="218B3A12"/>
    <w:rsid w:val="21BE178F"/>
    <w:rsid w:val="21F80A57"/>
    <w:rsid w:val="2205092A"/>
    <w:rsid w:val="223E2D56"/>
    <w:rsid w:val="22670AE7"/>
    <w:rsid w:val="22760318"/>
    <w:rsid w:val="22DA3530"/>
    <w:rsid w:val="23C31713"/>
    <w:rsid w:val="24A32CE3"/>
    <w:rsid w:val="24BA6EE7"/>
    <w:rsid w:val="24EB3E4F"/>
    <w:rsid w:val="24EB5F39"/>
    <w:rsid w:val="2536704D"/>
    <w:rsid w:val="25675C78"/>
    <w:rsid w:val="258A7B9C"/>
    <w:rsid w:val="25A05EDB"/>
    <w:rsid w:val="26483ADD"/>
    <w:rsid w:val="26845291"/>
    <w:rsid w:val="269841E4"/>
    <w:rsid w:val="26D46330"/>
    <w:rsid w:val="27556A5B"/>
    <w:rsid w:val="27561162"/>
    <w:rsid w:val="278035C7"/>
    <w:rsid w:val="27BF00C6"/>
    <w:rsid w:val="27E56EB5"/>
    <w:rsid w:val="27F321F3"/>
    <w:rsid w:val="2826653D"/>
    <w:rsid w:val="283338C8"/>
    <w:rsid w:val="288438F6"/>
    <w:rsid w:val="28D06078"/>
    <w:rsid w:val="292E57FF"/>
    <w:rsid w:val="297D7BC4"/>
    <w:rsid w:val="298A7935"/>
    <w:rsid w:val="29EE1690"/>
    <w:rsid w:val="29FF3B05"/>
    <w:rsid w:val="2A2C7A91"/>
    <w:rsid w:val="2A5D1F97"/>
    <w:rsid w:val="2B3212FB"/>
    <w:rsid w:val="2BDE0585"/>
    <w:rsid w:val="2C84410E"/>
    <w:rsid w:val="2CCD4CC0"/>
    <w:rsid w:val="2D2D2F5B"/>
    <w:rsid w:val="2D386A5E"/>
    <w:rsid w:val="2D3F4DBA"/>
    <w:rsid w:val="2D6735E8"/>
    <w:rsid w:val="2E0D0210"/>
    <w:rsid w:val="2E596C79"/>
    <w:rsid w:val="2E6A6DC8"/>
    <w:rsid w:val="2E9D4A6D"/>
    <w:rsid w:val="2EBB38FA"/>
    <w:rsid w:val="2EF1777D"/>
    <w:rsid w:val="2FA64E30"/>
    <w:rsid w:val="2FB902AC"/>
    <w:rsid w:val="300B0601"/>
    <w:rsid w:val="305044D6"/>
    <w:rsid w:val="30592E64"/>
    <w:rsid w:val="30862AA8"/>
    <w:rsid w:val="30AA1A25"/>
    <w:rsid w:val="30BB1B3D"/>
    <w:rsid w:val="30BC506C"/>
    <w:rsid w:val="30F74E06"/>
    <w:rsid w:val="31761CBE"/>
    <w:rsid w:val="31A60ACC"/>
    <w:rsid w:val="31CB54E5"/>
    <w:rsid w:val="32105917"/>
    <w:rsid w:val="321217BA"/>
    <w:rsid w:val="32421D5A"/>
    <w:rsid w:val="32482E0B"/>
    <w:rsid w:val="32714D88"/>
    <w:rsid w:val="32742CEC"/>
    <w:rsid w:val="32DD7CB3"/>
    <w:rsid w:val="3350737A"/>
    <w:rsid w:val="337650AC"/>
    <w:rsid w:val="33B919AA"/>
    <w:rsid w:val="33F205EB"/>
    <w:rsid w:val="3428439D"/>
    <w:rsid w:val="34334B9D"/>
    <w:rsid w:val="346E11CC"/>
    <w:rsid w:val="34A53EDC"/>
    <w:rsid w:val="358A6CC5"/>
    <w:rsid w:val="35BA1AC2"/>
    <w:rsid w:val="35D53A21"/>
    <w:rsid w:val="36CA52BB"/>
    <w:rsid w:val="36DE4085"/>
    <w:rsid w:val="36F12E19"/>
    <w:rsid w:val="36F2302A"/>
    <w:rsid w:val="373E363F"/>
    <w:rsid w:val="37437B80"/>
    <w:rsid w:val="37740D54"/>
    <w:rsid w:val="383F2191"/>
    <w:rsid w:val="38910D12"/>
    <w:rsid w:val="38BE0F82"/>
    <w:rsid w:val="38C14B8A"/>
    <w:rsid w:val="39083A39"/>
    <w:rsid w:val="394B32D9"/>
    <w:rsid w:val="39700F78"/>
    <w:rsid w:val="39F839C6"/>
    <w:rsid w:val="3A1C11F0"/>
    <w:rsid w:val="3A5F754D"/>
    <w:rsid w:val="3A843380"/>
    <w:rsid w:val="3A98230F"/>
    <w:rsid w:val="3A9B0024"/>
    <w:rsid w:val="3A9F4F16"/>
    <w:rsid w:val="3AC1770E"/>
    <w:rsid w:val="3AF813E3"/>
    <w:rsid w:val="3B3168B1"/>
    <w:rsid w:val="3B41741B"/>
    <w:rsid w:val="3B8F6EC8"/>
    <w:rsid w:val="3BB2617B"/>
    <w:rsid w:val="3BC31F07"/>
    <w:rsid w:val="3C2B54DF"/>
    <w:rsid w:val="3D583BC7"/>
    <w:rsid w:val="3D783C33"/>
    <w:rsid w:val="3DF71CB7"/>
    <w:rsid w:val="3E335D72"/>
    <w:rsid w:val="3E950601"/>
    <w:rsid w:val="3EA24C4C"/>
    <w:rsid w:val="3EAC447E"/>
    <w:rsid w:val="3EBF4011"/>
    <w:rsid w:val="3EE167DF"/>
    <w:rsid w:val="3F055D72"/>
    <w:rsid w:val="3F2D6D48"/>
    <w:rsid w:val="3F433036"/>
    <w:rsid w:val="3F4A3CC9"/>
    <w:rsid w:val="3F6525C6"/>
    <w:rsid w:val="3F922F85"/>
    <w:rsid w:val="3F957C0B"/>
    <w:rsid w:val="3FA47BAF"/>
    <w:rsid w:val="3FAE672D"/>
    <w:rsid w:val="3FB17762"/>
    <w:rsid w:val="3FB87A26"/>
    <w:rsid w:val="3FE94F07"/>
    <w:rsid w:val="3FF44F6C"/>
    <w:rsid w:val="402047DC"/>
    <w:rsid w:val="40293B08"/>
    <w:rsid w:val="41346C01"/>
    <w:rsid w:val="41352768"/>
    <w:rsid w:val="413651A6"/>
    <w:rsid w:val="41D34149"/>
    <w:rsid w:val="42055679"/>
    <w:rsid w:val="42904C62"/>
    <w:rsid w:val="42B93AE6"/>
    <w:rsid w:val="42EB4C5E"/>
    <w:rsid w:val="436E1939"/>
    <w:rsid w:val="439B492B"/>
    <w:rsid w:val="43B70A96"/>
    <w:rsid w:val="43EE34FD"/>
    <w:rsid w:val="43EF21E4"/>
    <w:rsid w:val="44212B84"/>
    <w:rsid w:val="444D2D0D"/>
    <w:rsid w:val="44896D41"/>
    <w:rsid w:val="44957494"/>
    <w:rsid w:val="44BF65DE"/>
    <w:rsid w:val="45024B81"/>
    <w:rsid w:val="45434BA3"/>
    <w:rsid w:val="46000AEA"/>
    <w:rsid w:val="46A9605A"/>
    <w:rsid w:val="46CD161E"/>
    <w:rsid w:val="46EE19F6"/>
    <w:rsid w:val="479B2C2A"/>
    <w:rsid w:val="47E216B9"/>
    <w:rsid w:val="48261BF2"/>
    <w:rsid w:val="483912B5"/>
    <w:rsid w:val="48613D81"/>
    <w:rsid w:val="48B335FF"/>
    <w:rsid w:val="48C6401F"/>
    <w:rsid w:val="48E93A93"/>
    <w:rsid w:val="496647FD"/>
    <w:rsid w:val="499E328F"/>
    <w:rsid w:val="49C02BC7"/>
    <w:rsid w:val="4A3B4247"/>
    <w:rsid w:val="4A685E3A"/>
    <w:rsid w:val="4A7C0CB4"/>
    <w:rsid w:val="4A7E1700"/>
    <w:rsid w:val="4AA635DF"/>
    <w:rsid w:val="4AD7781C"/>
    <w:rsid w:val="4AD8381A"/>
    <w:rsid w:val="4AEC19B2"/>
    <w:rsid w:val="4AFF526F"/>
    <w:rsid w:val="4B38506F"/>
    <w:rsid w:val="4B3A7287"/>
    <w:rsid w:val="4B45668D"/>
    <w:rsid w:val="4BB113F5"/>
    <w:rsid w:val="4C0227BE"/>
    <w:rsid w:val="4C0A2A61"/>
    <w:rsid w:val="4C1205B3"/>
    <w:rsid w:val="4C31415F"/>
    <w:rsid w:val="4C9B5226"/>
    <w:rsid w:val="4CE53C51"/>
    <w:rsid w:val="4D174457"/>
    <w:rsid w:val="4D4447E5"/>
    <w:rsid w:val="4D567113"/>
    <w:rsid w:val="4D88409B"/>
    <w:rsid w:val="4D9261DB"/>
    <w:rsid w:val="4DBF3280"/>
    <w:rsid w:val="4DC075EB"/>
    <w:rsid w:val="4DC41BAE"/>
    <w:rsid w:val="4DD60421"/>
    <w:rsid w:val="4E020DBD"/>
    <w:rsid w:val="4E3121EA"/>
    <w:rsid w:val="4E46144F"/>
    <w:rsid w:val="4E481F95"/>
    <w:rsid w:val="4E7601F0"/>
    <w:rsid w:val="4F396752"/>
    <w:rsid w:val="4F73392B"/>
    <w:rsid w:val="4FB35366"/>
    <w:rsid w:val="4FCA2B06"/>
    <w:rsid w:val="4FED01BE"/>
    <w:rsid w:val="50545430"/>
    <w:rsid w:val="50EA0302"/>
    <w:rsid w:val="50F91238"/>
    <w:rsid w:val="51002139"/>
    <w:rsid w:val="51227CB1"/>
    <w:rsid w:val="51272959"/>
    <w:rsid w:val="517E70A0"/>
    <w:rsid w:val="518E1107"/>
    <w:rsid w:val="51A539FE"/>
    <w:rsid w:val="51BF20C4"/>
    <w:rsid w:val="51F520EC"/>
    <w:rsid w:val="51FE7ABD"/>
    <w:rsid w:val="52100347"/>
    <w:rsid w:val="525B59FE"/>
    <w:rsid w:val="527964CE"/>
    <w:rsid w:val="52821492"/>
    <w:rsid w:val="529E1206"/>
    <w:rsid w:val="52CC20F2"/>
    <w:rsid w:val="52D85ECC"/>
    <w:rsid w:val="53614416"/>
    <w:rsid w:val="5374405A"/>
    <w:rsid w:val="538350EB"/>
    <w:rsid w:val="53980022"/>
    <w:rsid w:val="53CC5CBC"/>
    <w:rsid w:val="53E64663"/>
    <w:rsid w:val="54314501"/>
    <w:rsid w:val="54860452"/>
    <w:rsid w:val="54E40116"/>
    <w:rsid w:val="567010FC"/>
    <w:rsid w:val="569D6B32"/>
    <w:rsid w:val="56AE4798"/>
    <w:rsid w:val="56CB4ADA"/>
    <w:rsid w:val="56D66D41"/>
    <w:rsid w:val="572C165F"/>
    <w:rsid w:val="575052C4"/>
    <w:rsid w:val="5755155E"/>
    <w:rsid w:val="576D40B0"/>
    <w:rsid w:val="577E67A2"/>
    <w:rsid w:val="57CD2BC5"/>
    <w:rsid w:val="57DA1B3A"/>
    <w:rsid w:val="57F30322"/>
    <w:rsid w:val="58382060"/>
    <w:rsid w:val="58BB7BEB"/>
    <w:rsid w:val="59274FCE"/>
    <w:rsid w:val="59350671"/>
    <w:rsid w:val="594B45DF"/>
    <w:rsid w:val="59592E00"/>
    <w:rsid w:val="597259FE"/>
    <w:rsid w:val="59AF4EE8"/>
    <w:rsid w:val="5A185F23"/>
    <w:rsid w:val="5A663955"/>
    <w:rsid w:val="5A9C51B2"/>
    <w:rsid w:val="5B420F9B"/>
    <w:rsid w:val="5B811816"/>
    <w:rsid w:val="5B8D37D9"/>
    <w:rsid w:val="5CB45FDF"/>
    <w:rsid w:val="5CB54545"/>
    <w:rsid w:val="5D3E1934"/>
    <w:rsid w:val="5D422FB6"/>
    <w:rsid w:val="5D674CEF"/>
    <w:rsid w:val="5D6E49BB"/>
    <w:rsid w:val="5D7D6FB1"/>
    <w:rsid w:val="5DB40191"/>
    <w:rsid w:val="5DC81FD4"/>
    <w:rsid w:val="5DCA23AC"/>
    <w:rsid w:val="5DEB20EE"/>
    <w:rsid w:val="5E00754E"/>
    <w:rsid w:val="5E3D47CC"/>
    <w:rsid w:val="5EA50258"/>
    <w:rsid w:val="5EFF4510"/>
    <w:rsid w:val="5F173FD6"/>
    <w:rsid w:val="5F362352"/>
    <w:rsid w:val="5F3E2277"/>
    <w:rsid w:val="5F482D78"/>
    <w:rsid w:val="5F5B0CD3"/>
    <w:rsid w:val="5F8F75BE"/>
    <w:rsid w:val="5FD67EF4"/>
    <w:rsid w:val="5FEF5D89"/>
    <w:rsid w:val="600F65FD"/>
    <w:rsid w:val="601B6C65"/>
    <w:rsid w:val="6154017D"/>
    <w:rsid w:val="62843655"/>
    <w:rsid w:val="62A61AE8"/>
    <w:rsid w:val="62AC6B1B"/>
    <w:rsid w:val="639E6A3E"/>
    <w:rsid w:val="645722D5"/>
    <w:rsid w:val="64E4509F"/>
    <w:rsid w:val="64EB7846"/>
    <w:rsid w:val="64FC17F7"/>
    <w:rsid w:val="65382425"/>
    <w:rsid w:val="654E75E9"/>
    <w:rsid w:val="65B04FF0"/>
    <w:rsid w:val="65F3294C"/>
    <w:rsid w:val="65F66771"/>
    <w:rsid w:val="660C501D"/>
    <w:rsid w:val="664D5EDA"/>
    <w:rsid w:val="666B4E7E"/>
    <w:rsid w:val="669929BC"/>
    <w:rsid w:val="66A47A37"/>
    <w:rsid w:val="66D74F99"/>
    <w:rsid w:val="66DF2866"/>
    <w:rsid w:val="6717420B"/>
    <w:rsid w:val="67375C98"/>
    <w:rsid w:val="67791809"/>
    <w:rsid w:val="67A20AB1"/>
    <w:rsid w:val="67C60EBB"/>
    <w:rsid w:val="68325FE4"/>
    <w:rsid w:val="6840168B"/>
    <w:rsid w:val="6853122F"/>
    <w:rsid w:val="6896125F"/>
    <w:rsid w:val="68D16BF3"/>
    <w:rsid w:val="69246F6C"/>
    <w:rsid w:val="694326C2"/>
    <w:rsid w:val="697D6A34"/>
    <w:rsid w:val="698E6518"/>
    <w:rsid w:val="699E0B4F"/>
    <w:rsid w:val="69AC27EF"/>
    <w:rsid w:val="69AC7704"/>
    <w:rsid w:val="69AF3F96"/>
    <w:rsid w:val="69B013A5"/>
    <w:rsid w:val="6A2C7884"/>
    <w:rsid w:val="6AAD63F2"/>
    <w:rsid w:val="6ACE69A0"/>
    <w:rsid w:val="6AF53538"/>
    <w:rsid w:val="6B083899"/>
    <w:rsid w:val="6B1944CF"/>
    <w:rsid w:val="6B4701EE"/>
    <w:rsid w:val="6B6F21E4"/>
    <w:rsid w:val="6B946DC6"/>
    <w:rsid w:val="6BDD313C"/>
    <w:rsid w:val="6BE01463"/>
    <w:rsid w:val="6CB12725"/>
    <w:rsid w:val="6CB550DE"/>
    <w:rsid w:val="6CCD3C0B"/>
    <w:rsid w:val="6CCE0697"/>
    <w:rsid w:val="6D0E4195"/>
    <w:rsid w:val="6DB64836"/>
    <w:rsid w:val="6DC54508"/>
    <w:rsid w:val="6E4023D2"/>
    <w:rsid w:val="6EBF5E74"/>
    <w:rsid w:val="6F8074EA"/>
    <w:rsid w:val="6FDF3F04"/>
    <w:rsid w:val="701903DB"/>
    <w:rsid w:val="702D6F8C"/>
    <w:rsid w:val="707830D2"/>
    <w:rsid w:val="70A1476E"/>
    <w:rsid w:val="70C65E9B"/>
    <w:rsid w:val="7143467F"/>
    <w:rsid w:val="717472EA"/>
    <w:rsid w:val="71E06BFB"/>
    <w:rsid w:val="72321B3B"/>
    <w:rsid w:val="725C48A6"/>
    <w:rsid w:val="729A01E8"/>
    <w:rsid w:val="731353E6"/>
    <w:rsid w:val="7359525C"/>
    <w:rsid w:val="737A6C43"/>
    <w:rsid w:val="73AE1A04"/>
    <w:rsid w:val="73AE6117"/>
    <w:rsid w:val="73D41342"/>
    <w:rsid w:val="743E10F7"/>
    <w:rsid w:val="747B259D"/>
    <w:rsid w:val="757245BC"/>
    <w:rsid w:val="75903318"/>
    <w:rsid w:val="75B32294"/>
    <w:rsid w:val="75E44EBA"/>
    <w:rsid w:val="75F22A7E"/>
    <w:rsid w:val="75F5363C"/>
    <w:rsid w:val="75F811C8"/>
    <w:rsid w:val="763418A7"/>
    <w:rsid w:val="763E0FB0"/>
    <w:rsid w:val="76E87175"/>
    <w:rsid w:val="77093D89"/>
    <w:rsid w:val="771E1F9B"/>
    <w:rsid w:val="77B37CBC"/>
    <w:rsid w:val="77E66BAB"/>
    <w:rsid w:val="78080F86"/>
    <w:rsid w:val="78714CEF"/>
    <w:rsid w:val="788B5E8E"/>
    <w:rsid w:val="78EB1E4A"/>
    <w:rsid w:val="79087BF1"/>
    <w:rsid w:val="796C4DAF"/>
    <w:rsid w:val="7982595C"/>
    <w:rsid w:val="7A9A369D"/>
    <w:rsid w:val="7B23365E"/>
    <w:rsid w:val="7B6B572B"/>
    <w:rsid w:val="7B7241E1"/>
    <w:rsid w:val="7B820961"/>
    <w:rsid w:val="7BC16610"/>
    <w:rsid w:val="7C2C48F1"/>
    <w:rsid w:val="7C635500"/>
    <w:rsid w:val="7C662CE5"/>
    <w:rsid w:val="7C6B76DB"/>
    <w:rsid w:val="7CAD21DC"/>
    <w:rsid w:val="7CC73D41"/>
    <w:rsid w:val="7D6274D0"/>
    <w:rsid w:val="7DAB5286"/>
    <w:rsid w:val="7DD95322"/>
    <w:rsid w:val="7E4E7892"/>
    <w:rsid w:val="7E9E6EA7"/>
    <w:rsid w:val="7EFD19CB"/>
    <w:rsid w:val="7F003BB6"/>
    <w:rsid w:val="7F2C3D1C"/>
    <w:rsid w:val="7F313775"/>
    <w:rsid w:val="7FC63691"/>
    <w:rsid w:val="7FCB61AD"/>
    <w:rsid w:val="7FD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Title"/>
    <w:basedOn w:val="1"/>
    <w:qFormat/>
    <w:uiPriority w:val="10"/>
    <w:pPr>
      <w:widowControl/>
      <w:tabs>
        <w:tab w:val="left" w:pos="540"/>
        <w:tab w:val="left" w:pos="1080"/>
        <w:tab w:val="left" w:pos="1620"/>
        <w:tab w:val="left" w:pos="2160"/>
      </w:tabs>
      <w:jc w:val="center"/>
    </w:pPr>
    <w:rPr>
      <w:b/>
      <w:kern w:val="0"/>
      <w:sz w:val="28"/>
      <w:szCs w:val="20"/>
      <w:lang w:eastAsia="en-US"/>
    </w:rPr>
  </w:style>
  <w:style w:type="paragraph" w:styleId="4">
    <w:name w:val="annotation text"/>
    <w:basedOn w:val="1"/>
    <w:semiHidden/>
    <w:unhideWhenUsed/>
    <w:qFormat/>
    <w:uiPriority w:val="99"/>
    <w:pPr>
      <w:jc w:val="left"/>
    </w:pPr>
  </w:style>
  <w:style w:type="paragraph" w:styleId="5">
    <w:name w:val="Body Text Indent"/>
    <w:basedOn w:val="1"/>
    <w:qFormat/>
    <w:uiPriority w:val="0"/>
    <w:pPr>
      <w:ind w:left="420" w:leftChars="200"/>
    </w:pPr>
  </w:style>
  <w:style w:type="paragraph" w:styleId="6">
    <w:name w:val="Plain Text"/>
    <w:basedOn w:val="1"/>
    <w:link w:val="34"/>
    <w:qFormat/>
    <w:uiPriority w:val="0"/>
    <w:rPr>
      <w:rFonts w:ascii="宋体" w:hAnsi="Courier New" w:eastAsia="仿宋_GB2312" w:cs="Times New Roman"/>
      <w:b/>
      <w:color w:val="000000"/>
      <w:kern w:val="0"/>
      <w:szCs w:val="20"/>
    </w:rPr>
  </w:style>
  <w:style w:type="paragraph" w:styleId="7">
    <w:name w:val="Date"/>
    <w:basedOn w:val="1"/>
    <w:next w:val="1"/>
    <w:link w:val="29"/>
    <w:unhideWhenUsed/>
    <w:qFormat/>
    <w:uiPriority w:val="99"/>
    <w:pPr>
      <w:ind w:left="100" w:leftChars="2500"/>
    </w:pPr>
  </w:style>
  <w:style w:type="paragraph" w:styleId="8">
    <w:name w:val="Balloon Text"/>
    <w:basedOn w:val="1"/>
    <w:link w:val="35"/>
    <w:unhideWhenUsed/>
    <w:qFormat/>
    <w:uiPriority w:val="99"/>
    <w:rPr>
      <w:sz w:val="18"/>
      <w:szCs w:val="18"/>
    </w:rPr>
  </w:style>
  <w:style w:type="paragraph" w:styleId="9">
    <w:name w:val="footer"/>
    <w:basedOn w:val="1"/>
    <w:link w:val="32"/>
    <w:unhideWhenUsed/>
    <w:qFormat/>
    <w:uiPriority w:val="99"/>
    <w:pPr>
      <w:tabs>
        <w:tab w:val="center" w:pos="4153"/>
        <w:tab w:val="right" w:pos="8306"/>
      </w:tabs>
      <w:snapToGrid w:val="0"/>
      <w:jc w:val="left"/>
    </w:pPr>
    <w:rPr>
      <w:sz w:val="18"/>
      <w:szCs w:val="18"/>
    </w:rPr>
  </w:style>
  <w:style w:type="paragraph" w:styleId="10">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semiHidden/>
    <w:unhideWhenUsed/>
    <w:qFormat/>
    <w:uiPriority w:val="99"/>
    <w:rPr>
      <w:color w:val="800080"/>
      <w:u w:val="none"/>
    </w:rPr>
  </w:style>
  <w:style w:type="character" w:styleId="16">
    <w:name w:val="Emphasis"/>
    <w:basedOn w:val="14"/>
    <w:qFormat/>
    <w:uiPriority w:val="20"/>
  </w:style>
  <w:style w:type="character" w:styleId="17">
    <w:name w:val="HTML Definition"/>
    <w:basedOn w:val="14"/>
    <w:semiHidden/>
    <w:unhideWhenUsed/>
    <w:qFormat/>
    <w:uiPriority w:val="99"/>
  </w:style>
  <w:style w:type="character" w:styleId="18">
    <w:name w:val="HTML Typewriter"/>
    <w:basedOn w:val="14"/>
    <w:semiHidden/>
    <w:unhideWhenUsed/>
    <w:qFormat/>
    <w:uiPriority w:val="99"/>
    <w:rPr>
      <w:rFonts w:hint="default" w:ascii="monospace" w:hAnsi="monospace" w:eastAsia="monospace" w:cs="monospace"/>
      <w:sz w:val="20"/>
    </w:rPr>
  </w:style>
  <w:style w:type="character" w:styleId="19">
    <w:name w:val="HTML Acronym"/>
    <w:basedOn w:val="14"/>
    <w:semiHidden/>
    <w:unhideWhenUsed/>
    <w:qFormat/>
    <w:uiPriority w:val="99"/>
  </w:style>
  <w:style w:type="character" w:styleId="20">
    <w:name w:val="HTML Variable"/>
    <w:basedOn w:val="14"/>
    <w:semiHidden/>
    <w:unhideWhenUsed/>
    <w:qFormat/>
    <w:uiPriority w:val="99"/>
  </w:style>
  <w:style w:type="character" w:styleId="21">
    <w:name w:val="Hyperlink"/>
    <w:basedOn w:val="14"/>
    <w:semiHidden/>
    <w:unhideWhenUsed/>
    <w:qFormat/>
    <w:uiPriority w:val="99"/>
    <w:rPr>
      <w:color w:val="0000FF"/>
      <w:u w:val="none"/>
    </w:rPr>
  </w:style>
  <w:style w:type="character" w:styleId="22">
    <w:name w:val="HTML Code"/>
    <w:basedOn w:val="14"/>
    <w:semiHidden/>
    <w:unhideWhenUsed/>
    <w:qFormat/>
    <w:uiPriority w:val="99"/>
    <w:rPr>
      <w:rFonts w:hint="default" w:ascii="monospace" w:hAnsi="monospace" w:eastAsia="monospace" w:cs="monospace"/>
      <w:sz w:val="20"/>
    </w:rPr>
  </w:style>
  <w:style w:type="character" w:styleId="23">
    <w:name w:val="annotation reference"/>
    <w:basedOn w:val="14"/>
    <w:semiHidden/>
    <w:unhideWhenUsed/>
    <w:qFormat/>
    <w:uiPriority w:val="99"/>
    <w:rPr>
      <w:sz w:val="21"/>
      <w:szCs w:val="21"/>
    </w:rPr>
  </w:style>
  <w:style w:type="character" w:styleId="24">
    <w:name w:val="HTML Cite"/>
    <w:basedOn w:val="14"/>
    <w:semiHidden/>
    <w:unhideWhenUsed/>
    <w:qFormat/>
    <w:uiPriority w:val="99"/>
  </w:style>
  <w:style w:type="character" w:styleId="25">
    <w:name w:val="HTML Keyboard"/>
    <w:basedOn w:val="14"/>
    <w:semiHidden/>
    <w:unhideWhenUsed/>
    <w:qFormat/>
    <w:uiPriority w:val="99"/>
    <w:rPr>
      <w:rFonts w:hint="default" w:ascii="monospace" w:hAnsi="monospace" w:eastAsia="monospace" w:cs="monospace"/>
      <w:sz w:val="20"/>
    </w:rPr>
  </w:style>
  <w:style w:type="character" w:styleId="26">
    <w:name w:val="HTML Sample"/>
    <w:basedOn w:val="14"/>
    <w:semiHidden/>
    <w:unhideWhenUsed/>
    <w:qFormat/>
    <w:uiPriority w:val="99"/>
    <w:rPr>
      <w:rFonts w:ascii="monospace" w:hAnsi="monospace" w:eastAsia="monospace" w:cs="monospace"/>
    </w:rPr>
  </w:style>
  <w:style w:type="paragraph" w:customStyle="1" w:styleId="27">
    <w:name w:val="无间隔1"/>
    <w:qFormat/>
    <w:uiPriority w:val="1"/>
    <w:pPr>
      <w:jc w:val="both"/>
    </w:pPr>
    <w:rPr>
      <w:rFonts w:ascii="Times New Roman" w:hAnsi="Times New Roman" w:eastAsia="Times New Roman" w:cs="Times New Roman"/>
      <w:lang w:val="en-US" w:eastAsia="zh-CN" w:bidi="ar-SA"/>
    </w:rPr>
  </w:style>
  <w:style w:type="character" w:customStyle="1" w:styleId="28">
    <w:name w:val="标题 1 Char"/>
    <w:basedOn w:val="14"/>
    <w:link w:val="3"/>
    <w:qFormat/>
    <w:uiPriority w:val="9"/>
    <w:rPr>
      <w:b/>
      <w:bCs/>
      <w:kern w:val="44"/>
      <w:sz w:val="44"/>
      <w:szCs w:val="44"/>
    </w:rPr>
  </w:style>
  <w:style w:type="character" w:customStyle="1" w:styleId="29">
    <w:name w:val="日期 Char"/>
    <w:basedOn w:val="14"/>
    <w:link w:val="7"/>
    <w:semiHidden/>
    <w:qFormat/>
    <w:uiPriority w:val="99"/>
  </w:style>
  <w:style w:type="paragraph" w:customStyle="1" w:styleId="30">
    <w:name w:val="列出段落1"/>
    <w:basedOn w:val="1"/>
    <w:qFormat/>
    <w:uiPriority w:val="34"/>
    <w:pPr>
      <w:ind w:firstLine="420" w:firstLineChars="200"/>
    </w:pPr>
  </w:style>
  <w:style w:type="character" w:customStyle="1" w:styleId="31">
    <w:name w:val="页眉 Char"/>
    <w:basedOn w:val="14"/>
    <w:link w:val="10"/>
    <w:qFormat/>
    <w:uiPriority w:val="99"/>
    <w:rPr>
      <w:sz w:val="18"/>
      <w:szCs w:val="18"/>
    </w:rPr>
  </w:style>
  <w:style w:type="character" w:customStyle="1" w:styleId="32">
    <w:name w:val="页脚 Char"/>
    <w:basedOn w:val="14"/>
    <w:link w:val="9"/>
    <w:qFormat/>
    <w:uiPriority w:val="99"/>
    <w:rPr>
      <w:sz w:val="18"/>
      <w:szCs w:val="18"/>
    </w:rPr>
  </w:style>
  <w:style w:type="character" w:customStyle="1" w:styleId="33">
    <w:name w:val="纯文本 Char"/>
    <w:basedOn w:val="14"/>
    <w:semiHidden/>
    <w:qFormat/>
    <w:uiPriority w:val="99"/>
    <w:rPr>
      <w:rFonts w:ascii="宋体" w:hAnsi="Courier New" w:eastAsia="宋体" w:cs="Courier New"/>
      <w:szCs w:val="21"/>
    </w:rPr>
  </w:style>
  <w:style w:type="character" w:customStyle="1" w:styleId="34">
    <w:name w:val="纯文本 Char1"/>
    <w:link w:val="6"/>
    <w:qFormat/>
    <w:uiPriority w:val="0"/>
    <w:rPr>
      <w:rFonts w:ascii="宋体" w:hAnsi="Courier New" w:eastAsia="仿宋_GB2312" w:cs="Times New Roman"/>
      <w:b/>
      <w:color w:val="000000"/>
      <w:kern w:val="0"/>
      <w:szCs w:val="20"/>
    </w:rPr>
  </w:style>
  <w:style w:type="character" w:customStyle="1" w:styleId="35">
    <w:name w:val="批注框文本 Char"/>
    <w:basedOn w:val="14"/>
    <w:link w:val="8"/>
    <w:semiHidden/>
    <w:qFormat/>
    <w:uiPriority w:val="99"/>
    <w:rPr>
      <w:sz w:val="18"/>
      <w:szCs w:val="18"/>
    </w:rPr>
  </w:style>
  <w:style w:type="paragraph" w:customStyle="1" w:styleId="36">
    <w:name w:val="my正文"/>
    <w:basedOn w:val="1"/>
    <w:link w:val="37"/>
    <w:qFormat/>
    <w:uiPriority w:val="0"/>
    <w:pPr>
      <w:spacing w:line="360" w:lineRule="auto"/>
      <w:ind w:firstLine="480" w:firstLineChars="200"/>
    </w:pPr>
    <w:rPr>
      <w:rFonts w:ascii="Times New Roman" w:hAnsi="Times New Roman" w:eastAsia="宋体" w:cs="Times New Roman"/>
      <w:kern w:val="0"/>
      <w:sz w:val="24"/>
      <w:szCs w:val="24"/>
      <w:lang w:val="zh-CN"/>
    </w:rPr>
  </w:style>
  <w:style w:type="character" w:customStyle="1" w:styleId="37">
    <w:name w:val="my正文 Char"/>
    <w:link w:val="36"/>
    <w:qFormat/>
    <w:uiPriority w:val="0"/>
    <w:rPr>
      <w:rFonts w:ascii="Times New Roman" w:hAnsi="Times New Roman" w:eastAsia="宋体" w:cs="Times New Roman"/>
      <w:sz w:val="24"/>
      <w:szCs w:val="24"/>
      <w:lang w:val="zh-CN" w:eastAsia="zh-CN"/>
    </w:rPr>
  </w:style>
  <w:style w:type="paragraph" w:styleId="38">
    <w:name w:val="List Paragraph"/>
    <w:basedOn w:val="1"/>
    <w:link w:val="39"/>
    <w:qFormat/>
    <w:uiPriority w:val="34"/>
    <w:pPr>
      <w:spacing w:line="360" w:lineRule="auto"/>
      <w:ind w:firstLine="200" w:firstLineChars="200"/>
    </w:pPr>
    <w:rPr>
      <w:rFonts w:ascii="Calibri" w:hAnsi="Calibri" w:eastAsia="宋体" w:cs="Times New Roman"/>
      <w:sz w:val="24"/>
      <w:lang w:val="zh-CN"/>
    </w:rPr>
  </w:style>
  <w:style w:type="character" w:customStyle="1" w:styleId="39">
    <w:name w:val="列出段落 Char"/>
    <w:link w:val="38"/>
    <w:qFormat/>
    <w:uiPriority w:val="34"/>
    <w:rPr>
      <w:rFonts w:ascii="Calibri" w:hAnsi="Calibri" w:eastAsia="宋体" w:cs="Times New Roman"/>
      <w:kern w:val="2"/>
      <w:sz w:val="24"/>
      <w:szCs w:val="22"/>
      <w:lang w:val="zh-CN" w:eastAsia="zh-CN"/>
    </w:rPr>
  </w:style>
  <w:style w:type="character" w:customStyle="1" w:styleId="40">
    <w:name w:val="font11"/>
    <w:basedOn w:val="14"/>
    <w:qFormat/>
    <w:uiPriority w:val="0"/>
    <w:rPr>
      <w:rFonts w:hint="eastAsia" w:ascii="宋体" w:hAnsi="宋体" w:eastAsia="宋体" w:cs="宋体"/>
      <w:color w:val="000000"/>
      <w:sz w:val="18"/>
      <w:szCs w:val="18"/>
      <w:u w:val="none"/>
    </w:rPr>
  </w:style>
  <w:style w:type="paragraph" w:customStyle="1" w:styleId="41">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54F2D-4EA8-4544-A897-C179AFAFEF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3975</Words>
  <Characters>4564</Characters>
  <Lines>26</Lines>
  <Paragraphs>7</Paragraphs>
  <TotalTime>7</TotalTime>
  <ScaleCrop>false</ScaleCrop>
  <LinksUpToDate>false</LinksUpToDate>
  <CharactersWithSpaces>5329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2018-04-13T01:14:00Z</dcterms:created>
  <dc:creator>王万方</dc:creator>
  <cp:lastModifiedBy>Administrator</cp:lastModifiedBy>
  <cp:lastPrinted>2022-12-09T07:07:00Z</cp:lastPrinted>
  <dcterms:modified xsi:type="dcterms:W3CDTF">2022-12-09T08:01:11Z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31F6914DB81640D685AE815D42400AAB</vt:lpwstr>
  </property>
</Properties>
</file>